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512FE" w14:textId="77777777" w:rsidR="000E0B9E" w:rsidRDefault="000E0B9E" w:rsidP="000E0B9E">
      <w:pPr>
        <w:bidi w:val="0"/>
      </w:pPr>
      <w:r>
        <w:t xml:space="preserve">This Code of Ethics is based on our firm’s vision and values and sets out principles of ethical conduct to which the firm is committed and which it considers as essential for its existence as an organization in the domains of law and business and in constituting an influential factor in the fabric of society. Our firm provides fair and professional services to its clients based on personal and professional integrity and whilst investing efforts in promoting promote values the firm </w:t>
      </w:r>
      <w:proofErr w:type="gramStart"/>
      <w:r>
        <w:t>perceives</w:t>
      </w:r>
      <w:proofErr w:type="gramEnd"/>
      <w:r>
        <w:t xml:space="preserve"> as important to it as an organization</w:t>
      </w:r>
      <w:r>
        <w:rPr>
          <w:rtl/>
        </w:rPr>
        <w:t>.</w:t>
      </w:r>
    </w:p>
    <w:p w14:paraId="719698E6" w14:textId="77777777" w:rsidR="000E0B9E" w:rsidRDefault="000E0B9E" w:rsidP="000E0B9E">
      <w:pPr>
        <w:bidi w:val="0"/>
      </w:pPr>
    </w:p>
    <w:p w14:paraId="3974AEB5" w14:textId="77777777" w:rsidR="000E0B9E" w:rsidRDefault="000E0B9E" w:rsidP="000E0B9E">
      <w:pPr>
        <w:bidi w:val="0"/>
      </w:pPr>
      <w:r>
        <w:t>Our firm is committed to compliance with the provisions of law and professional rules of conduct applicable to the firm, its partners, associates and other employees. This document adds to those obligations and outlines how these principles are translated into actions and decisions that ensure ethical conduct and a positive effect on the firm and its environment. The firm expects all its partners, associates and other employees to carefully read the Code of Ethics and become familiar with it and considers it a compass intended to direct their proper, becoming and ethical conduct</w:t>
      </w:r>
      <w:r>
        <w:rPr>
          <w:rtl/>
        </w:rPr>
        <w:t>.</w:t>
      </w:r>
    </w:p>
    <w:p w14:paraId="4C5F3909" w14:textId="77777777" w:rsidR="000E0B9E" w:rsidRDefault="000E0B9E" w:rsidP="000E0B9E">
      <w:pPr>
        <w:bidi w:val="0"/>
      </w:pPr>
    </w:p>
    <w:p w14:paraId="7C1BDB98" w14:textId="77777777" w:rsidR="000E0B9E" w:rsidRPr="000E0B9E" w:rsidRDefault="000E0B9E" w:rsidP="000E0B9E">
      <w:pPr>
        <w:bidi w:val="0"/>
        <w:rPr>
          <w:b/>
          <w:bCs/>
        </w:rPr>
      </w:pPr>
      <w:r w:rsidRPr="000E0B9E">
        <w:rPr>
          <w:b/>
          <w:bCs/>
        </w:rPr>
        <w:t>Human Dignity and Human Rights</w:t>
      </w:r>
    </w:p>
    <w:p w14:paraId="53C44171" w14:textId="77777777" w:rsidR="000E0B9E" w:rsidRDefault="000E0B9E" w:rsidP="000E0B9E">
      <w:pPr>
        <w:bidi w:val="0"/>
      </w:pPr>
    </w:p>
    <w:p w14:paraId="2B0F6332" w14:textId="77777777" w:rsidR="000E0B9E" w:rsidRDefault="000E0B9E" w:rsidP="000E0B9E">
      <w:pPr>
        <w:bidi w:val="0"/>
      </w:pPr>
      <w:r>
        <w:t>The firm recognizes its moral and legal duty towards its employees, clients, and society at large, in all aspects of its activity, to promote fundamental human rights based on the recognition of the inherent sanctity of human life and human liberties</w:t>
      </w:r>
      <w:r>
        <w:rPr>
          <w:rtl/>
        </w:rPr>
        <w:t>.</w:t>
      </w:r>
    </w:p>
    <w:p w14:paraId="085D3229" w14:textId="77777777" w:rsidR="000E0B9E" w:rsidRDefault="000E0B9E" w:rsidP="000E0B9E">
      <w:pPr>
        <w:bidi w:val="0"/>
      </w:pPr>
    </w:p>
    <w:p w14:paraId="7A59FCD3" w14:textId="271F40D8" w:rsidR="000E0B9E" w:rsidRDefault="000E0B9E" w:rsidP="000E0B9E">
      <w:pPr>
        <w:bidi w:val="0"/>
      </w:pPr>
      <w:r>
        <w:t xml:space="preserve">In the spirit of the </w:t>
      </w:r>
      <w:hyperlink r:id="rId10" w:history="1">
        <w:r w:rsidRPr="000E0B9E">
          <w:rPr>
            <w:rStyle w:val="Hyperlink"/>
          </w:rPr>
          <w:t>OECD Guidelines for Multinational Enterprises</w:t>
        </w:r>
      </w:hyperlink>
      <w:r>
        <w:t xml:space="preserve"> and the </w:t>
      </w:r>
      <w:hyperlink r:id="rId11" w:history="1">
        <w:r w:rsidRPr="000E0B9E">
          <w:rPr>
            <w:rStyle w:val="Hyperlink"/>
          </w:rPr>
          <w:t>UN’s Guiding Principles on Business and Human Rights</w:t>
        </w:r>
      </w:hyperlink>
      <w:r>
        <w:t>, the firm takes active measures in implementing its responsibility to respect human rights in its legal services, engagement of employees and community involvement. As further detailed below, the firm is committed to act against discrimination, promote diversity and inclusion and represent clients in preservation of these principles. The firm also supports and promotes protection of human rights via its pro-bono practice</w:t>
      </w:r>
      <w:r>
        <w:rPr>
          <w:rtl/>
        </w:rPr>
        <w:t>.</w:t>
      </w:r>
    </w:p>
    <w:p w14:paraId="694511C0" w14:textId="77777777" w:rsidR="000E0B9E" w:rsidRDefault="000E0B9E" w:rsidP="000E0B9E">
      <w:pPr>
        <w:bidi w:val="0"/>
      </w:pPr>
    </w:p>
    <w:p w14:paraId="19C6F08F" w14:textId="77777777" w:rsidR="000E0B9E" w:rsidRDefault="000E0B9E" w:rsidP="000E0B9E">
      <w:pPr>
        <w:bidi w:val="0"/>
      </w:pPr>
      <w:r>
        <w:lastRenderedPageBreak/>
        <w:t>The firm is committed to continuously improving its policies to ensure they reflect best practices in the protection of human rights and align with the firm’s values and objectives. Striving for justice and protection of human rights is a fundamental professional legal duty</w:t>
      </w:r>
      <w:r>
        <w:rPr>
          <w:rtl/>
        </w:rPr>
        <w:t>.</w:t>
      </w:r>
    </w:p>
    <w:p w14:paraId="00075075" w14:textId="77777777" w:rsidR="000E0B9E" w:rsidRDefault="000E0B9E" w:rsidP="000E0B9E">
      <w:pPr>
        <w:bidi w:val="0"/>
      </w:pPr>
    </w:p>
    <w:p w14:paraId="33A635F4" w14:textId="77777777" w:rsidR="000E0B9E" w:rsidRPr="000E0B9E" w:rsidRDefault="000E0B9E" w:rsidP="000E0B9E">
      <w:pPr>
        <w:bidi w:val="0"/>
        <w:rPr>
          <w:b/>
          <w:bCs/>
        </w:rPr>
      </w:pPr>
      <w:r w:rsidRPr="000E0B9E">
        <w:rPr>
          <w:b/>
          <w:bCs/>
        </w:rPr>
        <w:t>Employees</w:t>
      </w:r>
    </w:p>
    <w:p w14:paraId="0A7093E2" w14:textId="77777777" w:rsidR="000E0B9E" w:rsidRDefault="000E0B9E" w:rsidP="000E0B9E">
      <w:pPr>
        <w:bidi w:val="0"/>
      </w:pPr>
    </w:p>
    <w:p w14:paraId="1BE5F5BC" w14:textId="77777777" w:rsidR="000E0B9E" w:rsidRDefault="000E0B9E" w:rsidP="000E0B9E">
      <w:pPr>
        <w:bidi w:val="0"/>
      </w:pPr>
      <w:r>
        <w:t>The firm’s employees are its most important asset and constitute the primary driver of its success and growth. The firm invests in its employees’ welfare, safety, empowerment, and quality of life, and carefully ensures fair terms of employment, a pleasant and adequate work environment, and a variety of leisure activities for employees</w:t>
      </w:r>
      <w:r>
        <w:rPr>
          <w:rtl/>
        </w:rPr>
        <w:t>.</w:t>
      </w:r>
    </w:p>
    <w:p w14:paraId="6010DC5A" w14:textId="77777777" w:rsidR="000E0B9E" w:rsidRDefault="000E0B9E" w:rsidP="000E0B9E">
      <w:pPr>
        <w:bidi w:val="0"/>
      </w:pPr>
    </w:p>
    <w:p w14:paraId="01E2453C" w14:textId="77777777" w:rsidR="000E0B9E" w:rsidRPr="000E0B9E" w:rsidRDefault="000E0B9E" w:rsidP="000E0B9E">
      <w:pPr>
        <w:bidi w:val="0"/>
        <w:rPr>
          <w:b/>
          <w:bCs/>
        </w:rPr>
      </w:pPr>
      <w:r w:rsidRPr="000E0B9E">
        <w:rPr>
          <w:b/>
          <w:bCs/>
        </w:rPr>
        <w:t>Equal Opportunities</w:t>
      </w:r>
    </w:p>
    <w:p w14:paraId="6086CEC9" w14:textId="77777777" w:rsidR="000E0B9E" w:rsidRDefault="000E0B9E" w:rsidP="000E0B9E">
      <w:pPr>
        <w:bidi w:val="0"/>
      </w:pPr>
    </w:p>
    <w:p w14:paraId="2EB7D382" w14:textId="77777777" w:rsidR="000E0B9E" w:rsidRDefault="000E0B9E" w:rsidP="000E0B9E">
      <w:pPr>
        <w:bidi w:val="0"/>
      </w:pPr>
      <w:r>
        <w:t xml:space="preserve">The firm treats all employees and job seekers fairly and equally and does not discriminate </w:t>
      </w:r>
      <w:proofErr w:type="gramStart"/>
      <w:r>
        <w:t>on the basis of</w:t>
      </w:r>
      <w:proofErr w:type="gramEnd"/>
      <w:r>
        <w:t xml:space="preserve"> sex, gender, sexual orientation, personal status, pregnancy, fertility treatments, IVF treatments, parenthood, age, race, religion, nationality, country of origin, place of residence, ideology, political affiliation, military service or calls for reserve duty</w:t>
      </w:r>
      <w:r>
        <w:rPr>
          <w:rtl/>
        </w:rPr>
        <w:t>.</w:t>
      </w:r>
    </w:p>
    <w:p w14:paraId="5D39EE94" w14:textId="77777777" w:rsidR="000E0B9E" w:rsidRDefault="000E0B9E" w:rsidP="000E0B9E">
      <w:pPr>
        <w:bidi w:val="0"/>
      </w:pPr>
    </w:p>
    <w:p w14:paraId="12828121" w14:textId="77777777" w:rsidR="000E0B9E" w:rsidRDefault="000E0B9E" w:rsidP="000E0B9E">
      <w:pPr>
        <w:bidi w:val="0"/>
      </w:pPr>
      <w:r>
        <w:t xml:space="preserve">The firm is committed to </w:t>
      </w:r>
      <w:proofErr w:type="gramStart"/>
      <w:r>
        <w:t>inclusiveness  and</w:t>
      </w:r>
      <w:proofErr w:type="gramEnd"/>
      <w:r>
        <w:t xml:space="preserve"> takes action to hire employees with disabilities and provide solutions for employees’ special needs to ensure that all employees participate actively and equally and apply their full abilities in all areas of the firm’s practice</w:t>
      </w:r>
      <w:r>
        <w:rPr>
          <w:rtl/>
        </w:rPr>
        <w:t>.</w:t>
      </w:r>
    </w:p>
    <w:p w14:paraId="33A08EE7" w14:textId="77777777" w:rsidR="000E0B9E" w:rsidRDefault="000E0B9E" w:rsidP="000E0B9E">
      <w:pPr>
        <w:bidi w:val="0"/>
      </w:pPr>
    </w:p>
    <w:p w14:paraId="31970B6F" w14:textId="77777777" w:rsidR="000E0B9E" w:rsidRPr="000E0B9E" w:rsidRDefault="000E0B9E" w:rsidP="000E0B9E">
      <w:pPr>
        <w:bidi w:val="0"/>
        <w:rPr>
          <w:b/>
          <w:bCs/>
        </w:rPr>
      </w:pPr>
      <w:r w:rsidRPr="000E0B9E">
        <w:rPr>
          <w:b/>
          <w:bCs/>
        </w:rPr>
        <w:t>Diversity and Inclusion</w:t>
      </w:r>
    </w:p>
    <w:p w14:paraId="0A9E8129" w14:textId="77777777" w:rsidR="000E0B9E" w:rsidRDefault="000E0B9E" w:rsidP="000E0B9E">
      <w:pPr>
        <w:bidi w:val="0"/>
      </w:pPr>
    </w:p>
    <w:p w14:paraId="7DCDC195" w14:textId="77777777" w:rsidR="000E0B9E" w:rsidRDefault="000E0B9E" w:rsidP="000E0B9E">
      <w:pPr>
        <w:bidi w:val="0"/>
      </w:pPr>
      <w:r>
        <w:t xml:space="preserve">The firm believes that a culture of diversity and inclusion in the workplace empowers all employees, improves the quality of the professional services provided to clients, and helps attain superior legal, business, and social outcomes. The firm promotes diversity and inclusion in the workplace, </w:t>
      </w:r>
      <w:proofErr w:type="gramStart"/>
      <w:r>
        <w:t>including,</w:t>
      </w:r>
      <w:proofErr w:type="gramEnd"/>
      <w:r>
        <w:t xml:space="preserve"> by recruiting employees that represent diverse populations, in accordance with the firm’s diversity and inclusion policy</w:t>
      </w:r>
      <w:r>
        <w:rPr>
          <w:rtl/>
        </w:rPr>
        <w:t>.</w:t>
      </w:r>
    </w:p>
    <w:p w14:paraId="59885A1A" w14:textId="77777777" w:rsidR="000E0B9E" w:rsidRDefault="000E0B9E" w:rsidP="000E0B9E">
      <w:pPr>
        <w:bidi w:val="0"/>
      </w:pPr>
    </w:p>
    <w:p w14:paraId="5EF583B7" w14:textId="77777777" w:rsidR="000E0B9E" w:rsidRPr="000E0B9E" w:rsidRDefault="000E0B9E" w:rsidP="000E0B9E">
      <w:pPr>
        <w:bidi w:val="0"/>
        <w:rPr>
          <w:b/>
          <w:bCs/>
        </w:rPr>
      </w:pPr>
      <w:r w:rsidRPr="000E0B9E">
        <w:rPr>
          <w:b/>
          <w:bCs/>
        </w:rPr>
        <w:t>Safe and Pleasant Work Environment</w:t>
      </w:r>
    </w:p>
    <w:p w14:paraId="0BCAEF61" w14:textId="77777777" w:rsidR="000E0B9E" w:rsidRDefault="000E0B9E" w:rsidP="000E0B9E">
      <w:pPr>
        <w:bidi w:val="0"/>
      </w:pPr>
    </w:p>
    <w:p w14:paraId="034E254C" w14:textId="77777777" w:rsidR="000E0B9E" w:rsidRDefault="000E0B9E" w:rsidP="000E0B9E">
      <w:pPr>
        <w:bidi w:val="0"/>
      </w:pPr>
      <w:r>
        <w:lastRenderedPageBreak/>
        <w:t>The firm promotes a tolerant, safe, and pleasant work environment to ensure that all employees can realize their full potential. The firm denounces all forms of discrimination, harassment, sexual harassment, offensive and insulting behavior, abuse, violence, and inappropriate conduct, and acts to eliminate it</w:t>
      </w:r>
      <w:r>
        <w:rPr>
          <w:rtl/>
        </w:rPr>
        <w:t>.</w:t>
      </w:r>
    </w:p>
    <w:p w14:paraId="67F98BE8" w14:textId="77777777" w:rsidR="000E0B9E" w:rsidRDefault="000E0B9E" w:rsidP="000E0B9E">
      <w:pPr>
        <w:bidi w:val="0"/>
      </w:pPr>
    </w:p>
    <w:p w14:paraId="6B791F12" w14:textId="77777777" w:rsidR="000E0B9E" w:rsidRPr="000E0B9E" w:rsidRDefault="000E0B9E" w:rsidP="000E0B9E">
      <w:pPr>
        <w:bidi w:val="0"/>
        <w:rPr>
          <w:b/>
          <w:bCs/>
        </w:rPr>
      </w:pPr>
      <w:r w:rsidRPr="000E0B9E">
        <w:rPr>
          <w:b/>
          <w:bCs/>
        </w:rPr>
        <w:t>Clients</w:t>
      </w:r>
    </w:p>
    <w:p w14:paraId="20A9D394" w14:textId="77777777" w:rsidR="000E0B9E" w:rsidRDefault="000E0B9E" w:rsidP="000E0B9E">
      <w:pPr>
        <w:bidi w:val="0"/>
      </w:pPr>
    </w:p>
    <w:p w14:paraId="2E2686BF" w14:textId="77777777" w:rsidR="000E0B9E" w:rsidRDefault="000E0B9E" w:rsidP="000E0B9E">
      <w:pPr>
        <w:bidi w:val="0"/>
      </w:pPr>
      <w:r>
        <w:t xml:space="preserve">The firm renders services to its clients while demonstrating professionalism, care, and personal responsibility, with clients’ </w:t>
      </w:r>
      <w:proofErr w:type="gramStart"/>
      <w:r>
        <w:t>interest</w:t>
      </w:r>
      <w:proofErr w:type="gramEnd"/>
      <w:r>
        <w:t xml:space="preserve"> always in mind. The firm is proactive in addressing challenges, providing service to clients and promoting collaborative relationships that generate added value for the clients</w:t>
      </w:r>
      <w:r>
        <w:rPr>
          <w:rtl/>
        </w:rPr>
        <w:t>.</w:t>
      </w:r>
    </w:p>
    <w:p w14:paraId="170C06C9" w14:textId="77777777" w:rsidR="000E0B9E" w:rsidRDefault="000E0B9E" w:rsidP="000E0B9E">
      <w:pPr>
        <w:bidi w:val="0"/>
      </w:pPr>
    </w:p>
    <w:p w14:paraId="436D05BE" w14:textId="77777777" w:rsidR="000E0B9E" w:rsidRDefault="000E0B9E" w:rsidP="000E0B9E">
      <w:pPr>
        <w:bidi w:val="0"/>
      </w:pPr>
      <w:r>
        <w:t>When providing services to clients, the firm strictly observes the rule of law, professional ethics, fair and responsible conduct. The firm encourages its employees to inform their superiors or the firm’s management (personally or anonymously) whenever they are concerned about actions that may be inconsistent with these principles</w:t>
      </w:r>
      <w:r>
        <w:rPr>
          <w:rtl/>
        </w:rPr>
        <w:t>.</w:t>
      </w:r>
    </w:p>
    <w:p w14:paraId="488210C1" w14:textId="77777777" w:rsidR="000E0B9E" w:rsidRDefault="000E0B9E" w:rsidP="000E0B9E">
      <w:pPr>
        <w:bidi w:val="0"/>
      </w:pPr>
    </w:p>
    <w:p w14:paraId="40C9A7EF" w14:textId="77777777" w:rsidR="000E0B9E" w:rsidRPr="000E0B9E" w:rsidRDefault="000E0B9E" w:rsidP="000E0B9E">
      <w:pPr>
        <w:bidi w:val="0"/>
        <w:rPr>
          <w:b/>
          <w:bCs/>
        </w:rPr>
      </w:pPr>
      <w:r w:rsidRPr="000E0B9E">
        <w:rPr>
          <w:b/>
          <w:bCs/>
        </w:rPr>
        <w:t>Suppliers</w:t>
      </w:r>
    </w:p>
    <w:p w14:paraId="133C6447" w14:textId="77777777" w:rsidR="000E0B9E" w:rsidRDefault="000E0B9E" w:rsidP="000E0B9E">
      <w:pPr>
        <w:bidi w:val="0"/>
      </w:pPr>
    </w:p>
    <w:p w14:paraId="0EDFB337" w14:textId="77777777" w:rsidR="000E0B9E" w:rsidRDefault="000E0B9E" w:rsidP="000E0B9E">
      <w:pPr>
        <w:bidi w:val="0"/>
      </w:pPr>
      <w:r>
        <w:t xml:space="preserve">The firm selects its suppliers </w:t>
      </w:r>
      <w:proofErr w:type="gramStart"/>
      <w:r>
        <w:t>on the basis of</w:t>
      </w:r>
      <w:proofErr w:type="gramEnd"/>
      <w:r>
        <w:t xml:space="preserve"> relevant considerations, conducts fair negotiations, and honors its commitments, in line with its suppliers’ policy</w:t>
      </w:r>
      <w:r>
        <w:rPr>
          <w:rtl/>
        </w:rPr>
        <w:t>.</w:t>
      </w:r>
    </w:p>
    <w:p w14:paraId="36EAFA08" w14:textId="77777777" w:rsidR="000E0B9E" w:rsidRDefault="000E0B9E" w:rsidP="000E0B9E">
      <w:pPr>
        <w:bidi w:val="0"/>
      </w:pPr>
    </w:p>
    <w:p w14:paraId="6F86CF75" w14:textId="77777777" w:rsidR="000E0B9E" w:rsidRPr="000E0B9E" w:rsidRDefault="000E0B9E" w:rsidP="000E0B9E">
      <w:pPr>
        <w:bidi w:val="0"/>
        <w:rPr>
          <w:b/>
          <w:bCs/>
        </w:rPr>
      </w:pPr>
      <w:r w:rsidRPr="000E0B9E">
        <w:rPr>
          <w:b/>
          <w:bCs/>
        </w:rPr>
        <w:t>Pro Bono Work and Contribution to the Community</w:t>
      </w:r>
    </w:p>
    <w:p w14:paraId="21D1B171" w14:textId="77777777" w:rsidR="000E0B9E" w:rsidRDefault="000E0B9E" w:rsidP="000E0B9E">
      <w:pPr>
        <w:bidi w:val="0"/>
      </w:pPr>
    </w:p>
    <w:p w14:paraId="0491124C" w14:textId="77777777" w:rsidR="000E0B9E" w:rsidRDefault="000E0B9E" w:rsidP="000E0B9E">
      <w:pPr>
        <w:bidi w:val="0"/>
      </w:pPr>
      <w:r>
        <w:t>The firm places great emphasis on social involvement. The firm is committed to helping disadvantaged populations and promoting its values, including protection of human rights, equality, and individual liberties. The firm undertakes cases on a pro bono basis, including representation before courts and government committees of individuals in financial distress. The firm organizes and coordinates various volunteering projects and encourages its teams to volunteer to help disadvantaged populations</w:t>
      </w:r>
      <w:r>
        <w:rPr>
          <w:rtl/>
        </w:rPr>
        <w:t>.</w:t>
      </w:r>
    </w:p>
    <w:p w14:paraId="62B9BF52" w14:textId="77777777" w:rsidR="000E0B9E" w:rsidRDefault="000E0B9E" w:rsidP="000E0B9E">
      <w:pPr>
        <w:bidi w:val="0"/>
      </w:pPr>
    </w:p>
    <w:p w14:paraId="0AED8821" w14:textId="77777777" w:rsidR="000E0B9E" w:rsidRPr="000E0B9E" w:rsidRDefault="000E0B9E" w:rsidP="000E0B9E">
      <w:pPr>
        <w:bidi w:val="0"/>
        <w:rPr>
          <w:b/>
          <w:bCs/>
        </w:rPr>
      </w:pPr>
      <w:r w:rsidRPr="000E0B9E">
        <w:rPr>
          <w:b/>
          <w:bCs/>
        </w:rPr>
        <w:t>Anti-Fraud and Bribery Actions</w:t>
      </w:r>
    </w:p>
    <w:p w14:paraId="558C1D93" w14:textId="77777777" w:rsidR="000E0B9E" w:rsidRDefault="000E0B9E" w:rsidP="000E0B9E">
      <w:pPr>
        <w:bidi w:val="0"/>
      </w:pPr>
    </w:p>
    <w:p w14:paraId="7B576418" w14:textId="77777777" w:rsidR="000E0B9E" w:rsidRDefault="000E0B9E" w:rsidP="000E0B9E">
      <w:pPr>
        <w:bidi w:val="0"/>
      </w:pPr>
      <w:r>
        <w:lastRenderedPageBreak/>
        <w:t>Fraud and bribery</w:t>
      </w:r>
      <w:r>
        <w:rPr>
          <w:rtl/>
        </w:rPr>
        <w:t>:</w:t>
      </w:r>
    </w:p>
    <w:p w14:paraId="62A7E8CC" w14:textId="77777777" w:rsidR="000E0B9E" w:rsidRDefault="000E0B9E" w:rsidP="000E0B9E">
      <w:pPr>
        <w:bidi w:val="0"/>
      </w:pPr>
    </w:p>
    <w:p w14:paraId="5E9AD285" w14:textId="77777777" w:rsidR="000E0B9E" w:rsidRDefault="000E0B9E" w:rsidP="000E0B9E">
      <w:pPr>
        <w:bidi w:val="0"/>
      </w:pPr>
      <w:r>
        <w:t>Accepting bribes and personal benefits of any kind, in any jurisdiction, is absolutely prohibited, and the firm is committed to comply with all applicable laws in such regard</w:t>
      </w:r>
      <w:r>
        <w:rPr>
          <w:rtl/>
        </w:rPr>
        <w:t>.</w:t>
      </w:r>
    </w:p>
    <w:p w14:paraId="748B0E2E" w14:textId="77777777" w:rsidR="000E0B9E" w:rsidRDefault="000E0B9E" w:rsidP="000E0B9E">
      <w:pPr>
        <w:bidi w:val="0"/>
      </w:pPr>
    </w:p>
    <w:p w14:paraId="15AC010F" w14:textId="77777777" w:rsidR="000E0B9E" w:rsidRDefault="000E0B9E" w:rsidP="000E0B9E">
      <w:pPr>
        <w:bidi w:val="0"/>
      </w:pPr>
      <w:r>
        <w:t>The firm does not give, offer, or accept payment or any other object of value, to or from any person (including the firm’s clients and suppliers), that is designed to influence or encourage improper conduct or secure an unfair advantage</w:t>
      </w:r>
      <w:r>
        <w:rPr>
          <w:rtl/>
        </w:rPr>
        <w:t>.</w:t>
      </w:r>
    </w:p>
    <w:p w14:paraId="02B16A27" w14:textId="77777777" w:rsidR="000E0B9E" w:rsidRDefault="000E0B9E" w:rsidP="000E0B9E">
      <w:pPr>
        <w:bidi w:val="0"/>
      </w:pPr>
    </w:p>
    <w:p w14:paraId="6B421B81" w14:textId="77777777" w:rsidR="000E0B9E" w:rsidRPr="000E0B9E" w:rsidRDefault="000E0B9E" w:rsidP="000E0B9E">
      <w:pPr>
        <w:bidi w:val="0"/>
        <w:rPr>
          <w:b/>
          <w:bCs/>
        </w:rPr>
      </w:pPr>
      <w:r w:rsidRPr="000E0B9E">
        <w:rPr>
          <w:b/>
          <w:bCs/>
        </w:rPr>
        <w:t>Conflicts of Interest and Exploiting Opportunities for Private Interests</w:t>
      </w:r>
    </w:p>
    <w:p w14:paraId="62260CB0" w14:textId="77777777" w:rsidR="000E0B9E" w:rsidRDefault="000E0B9E" w:rsidP="000E0B9E">
      <w:pPr>
        <w:bidi w:val="0"/>
      </w:pPr>
    </w:p>
    <w:p w14:paraId="68C1B133" w14:textId="77777777" w:rsidR="000E0B9E" w:rsidRDefault="000E0B9E" w:rsidP="000E0B9E">
      <w:pPr>
        <w:bidi w:val="0"/>
      </w:pPr>
      <w:r>
        <w:t xml:space="preserve">In its practice, the firm acts in its clients’ best interests and does not allow external considerations to interfere with its judgment. Partners, associates and other employees do not exploit, for their own benefit, any business opportunity that is offered to them </w:t>
      </w:r>
      <w:proofErr w:type="gramStart"/>
      <w:r>
        <w:t>as a result of</w:t>
      </w:r>
      <w:proofErr w:type="gramEnd"/>
      <w:r>
        <w:t xml:space="preserve"> their position and status in the firm. The conduct of partners, associates and other employees must reflect personal responsibility, and they are expected to raise ethical concerns as they encounter them, even if it contradicts their superiors’ instructions</w:t>
      </w:r>
      <w:r>
        <w:rPr>
          <w:rtl/>
        </w:rPr>
        <w:t>.</w:t>
      </w:r>
    </w:p>
    <w:p w14:paraId="69B7D5A1" w14:textId="77777777" w:rsidR="000E0B9E" w:rsidRDefault="000E0B9E" w:rsidP="000E0B9E">
      <w:pPr>
        <w:bidi w:val="0"/>
      </w:pPr>
    </w:p>
    <w:p w14:paraId="4C8B751A" w14:textId="77777777" w:rsidR="000E0B9E" w:rsidRPr="000E0B9E" w:rsidRDefault="000E0B9E" w:rsidP="000E0B9E">
      <w:pPr>
        <w:bidi w:val="0"/>
        <w:rPr>
          <w:b/>
          <w:bCs/>
        </w:rPr>
      </w:pPr>
      <w:r w:rsidRPr="000E0B9E">
        <w:rPr>
          <w:b/>
          <w:bCs/>
        </w:rPr>
        <w:t>Confidential Information and Inside Information</w:t>
      </w:r>
    </w:p>
    <w:p w14:paraId="1D184AB4" w14:textId="77777777" w:rsidR="000E0B9E" w:rsidRDefault="000E0B9E" w:rsidP="000E0B9E">
      <w:pPr>
        <w:bidi w:val="0"/>
      </w:pPr>
    </w:p>
    <w:p w14:paraId="47F69037" w14:textId="77777777" w:rsidR="000E0B9E" w:rsidRDefault="000E0B9E" w:rsidP="000E0B9E">
      <w:pPr>
        <w:bidi w:val="0"/>
      </w:pPr>
      <w:r>
        <w:t>Partners, associates and other employees do not use the information to which they are exposed during their work for their own interests or the interests of others and will use such information only for relevant professional needs</w:t>
      </w:r>
      <w:r>
        <w:rPr>
          <w:rtl/>
        </w:rPr>
        <w:t>.</w:t>
      </w:r>
    </w:p>
    <w:p w14:paraId="590769FE" w14:textId="77777777" w:rsidR="000E0B9E" w:rsidRDefault="000E0B9E" w:rsidP="000E0B9E">
      <w:pPr>
        <w:bidi w:val="0"/>
      </w:pPr>
    </w:p>
    <w:p w14:paraId="0C7A1137" w14:textId="77777777" w:rsidR="000E0B9E" w:rsidRDefault="000E0B9E" w:rsidP="000E0B9E">
      <w:pPr>
        <w:bidi w:val="0"/>
      </w:pPr>
      <w:r>
        <w:t>Partners, associates and other employees do not disseminate confidential information regarding the firm, its clients, its activities, or its plans</w:t>
      </w:r>
      <w:r>
        <w:rPr>
          <w:rtl/>
        </w:rPr>
        <w:t>.</w:t>
      </w:r>
    </w:p>
    <w:p w14:paraId="41F31996" w14:textId="77777777" w:rsidR="000E0B9E" w:rsidRDefault="000E0B9E" w:rsidP="000E0B9E">
      <w:pPr>
        <w:bidi w:val="0"/>
      </w:pPr>
    </w:p>
    <w:p w14:paraId="26296895" w14:textId="77777777" w:rsidR="000E0B9E" w:rsidRPr="000E0B9E" w:rsidRDefault="000E0B9E" w:rsidP="000E0B9E">
      <w:pPr>
        <w:bidi w:val="0"/>
        <w:rPr>
          <w:b/>
          <w:bCs/>
        </w:rPr>
      </w:pPr>
      <w:r w:rsidRPr="000E0B9E">
        <w:rPr>
          <w:b/>
          <w:bCs/>
        </w:rPr>
        <w:t>Gratuities</w:t>
      </w:r>
    </w:p>
    <w:p w14:paraId="1D9DF4D9" w14:textId="77777777" w:rsidR="000E0B9E" w:rsidRDefault="000E0B9E" w:rsidP="000E0B9E">
      <w:pPr>
        <w:bidi w:val="0"/>
      </w:pPr>
    </w:p>
    <w:p w14:paraId="4FC6DEB4" w14:textId="77777777" w:rsidR="000E0B9E" w:rsidRDefault="000E0B9E" w:rsidP="000E0B9E">
      <w:pPr>
        <w:bidi w:val="0"/>
      </w:pPr>
      <w:r>
        <w:t>Partners, associates and other employees do not accept benefits from clients or suppliers and will not abuse their status in the firm’s decision-making chain of command. Gifts extended by third parties must be reasonable, proportionate, and appropriate for the circumstances in which they are given</w:t>
      </w:r>
      <w:r>
        <w:rPr>
          <w:rtl/>
        </w:rPr>
        <w:t>.</w:t>
      </w:r>
    </w:p>
    <w:p w14:paraId="1B5A903C" w14:textId="77777777" w:rsidR="000E0B9E" w:rsidRDefault="000E0B9E" w:rsidP="000E0B9E">
      <w:pPr>
        <w:bidi w:val="0"/>
      </w:pPr>
    </w:p>
    <w:p w14:paraId="7C5C1666" w14:textId="77777777" w:rsidR="000E0B9E" w:rsidRPr="000E0B9E" w:rsidRDefault="000E0B9E" w:rsidP="000E0B9E">
      <w:pPr>
        <w:bidi w:val="0"/>
        <w:rPr>
          <w:b/>
          <w:bCs/>
        </w:rPr>
      </w:pPr>
      <w:r w:rsidRPr="000E0B9E">
        <w:rPr>
          <w:b/>
          <w:bCs/>
        </w:rPr>
        <w:t>Donations</w:t>
      </w:r>
    </w:p>
    <w:p w14:paraId="73D447A1" w14:textId="77777777" w:rsidR="000E0B9E" w:rsidRDefault="000E0B9E" w:rsidP="000E0B9E">
      <w:pPr>
        <w:bidi w:val="0"/>
      </w:pPr>
    </w:p>
    <w:p w14:paraId="31CCE001" w14:textId="77777777" w:rsidR="000E0B9E" w:rsidRDefault="000E0B9E" w:rsidP="000E0B9E">
      <w:pPr>
        <w:bidi w:val="0"/>
      </w:pPr>
      <w:r>
        <w:t xml:space="preserve">Donations are permitted when – they are made without a corrupt intent, are completely transparent, and are documented and approved by the firm’s management. The firm makes donations to non-client organizations that promote social welfare and human rights. Donations are made to organizations whose operations are legally recognized by the tax authorities. </w:t>
      </w:r>
      <w:proofErr w:type="gramStart"/>
      <w:r>
        <w:t>Record</w:t>
      </w:r>
      <w:proofErr w:type="gramEnd"/>
      <w:r>
        <w:t xml:space="preserve"> of the firm’s donations is included in its financial statements</w:t>
      </w:r>
      <w:r>
        <w:rPr>
          <w:rtl/>
        </w:rPr>
        <w:t>.</w:t>
      </w:r>
    </w:p>
    <w:p w14:paraId="1BBA4B3A" w14:textId="77777777" w:rsidR="000E0B9E" w:rsidRDefault="000E0B9E" w:rsidP="000E0B9E">
      <w:pPr>
        <w:bidi w:val="0"/>
      </w:pPr>
    </w:p>
    <w:p w14:paraId="54E4A0C6" w14:textId="77777777" w:rsidR="000E0B9E" w:rsidRPr="000E0B9E" w:rsidRDefault="000E0B9E" w:rsidP="000E0B9E">
      <w:pPr>
        <w:bidi w:val="0"/>
        <w:rPr>
          <w:b/>
          <w:bCs/>
        </w:rPr>
      </w:pPr>
      <w:r w:rsidRPr="000E0B9E">
        <w:rPr>
          <w:b/>
          <w:bCs/>
        </w:rPr>
        <w:t>Anti-Money Laundering Compliance</w:t>
      </w:r>
    </w:p>
    <w:p w14:paraId="61F8A851" w14:textId="77777777" w:rsidR="000E0B9E" w:rsidRDefault="000E0B9E" w:rsidP="000E0B9E">
      <w:pPr>
        <w:bidi w:val="0"/>
      </w:pPr>
    </w:p>
    <w:p w14:paraId="1B5E03D8" w14:textId="77777777" w:rsidR="000E0B9E" w:rsidRDefault="000E0B9E" w:rsidP="000E0B9E">
      <w:pPr>
        <w:bidi w:val="0"/>
      </w:pPr>
      <w:r>
        <w:t>The firm takes steps to prevent and eliminate any act that raises a concern for money laundering</w:t>
      </w:r>
      <w:r>
        <w:rPr>
          <w:rtl/>
        </w:rPr>
        <w:t>.</w:t>
      </w:r>
    </w:p>
    <w:p w14:paraId="00C635D6" w14:textId="77777777" w:rsidR="000E0B9E" w:rsidRDefault="000E0B9E" w:rsidP="000E0B9E">
      <w:pPr>
        <w:bidi w:val="0"/>
      </w:pPr>
    </w:p>
    <w:p w14:paraId="4F0C0757" w14:textId="77777777" w:rsidR="000E0B9E" w:rsidRPr="000E0B9E" w:rsidRDefault="000E0B9E" w:rsidP="000E0B9E">
      <w:pPr>
        <w:bidi w:val="0"/>
        <w:rPr>
          <w:b/>
          <w:bCs/>
        </w:rPr>
      </w:pPr>
      <w:r w:rsidRPr="000E0B9E">
        <w:rPr>
          <w:b/>
          <w:bCs/>
        </w:rPr>
        <w:t>Privacy</w:t>
      </w:r>
    </w:p>
    <w:p w14:paraId="1B828214" w14:textId="77777777" w:rsidR="000E0B9E" w:rsidRDefault="000E0B9E" w:rsidP="000E0B9E">
      <w:pPr>
        <w:bidi w:val="0"/>
      </w:pPr>
    </w:p>
    <w:p w14:paraId="78C506AA" w14:textId="77777777" w:rsidR="000E0B9E" w:rsidRDefault="000E0B9E" w:rsidP="000E0B9E">
      <w:pPr>
        <w:bidi w:val="0"/>
      </w:pPr>
      <w:r>
        <w:t>The firm implements measures to protect and secure the information in its possession and which pertains to its employees and clients</w:t>
      </w:r>
      <w:r>
        <w:rPr>
          <w:rtl/>
        </w:rPr>
        <w:t>.</w:t>
      </w:r>
    </w:p>
    <w:p w14:paraId="399D99F3" w14:textId="77777777" w:rsidR="000E0B9E" w:rsidRDefault="000E0B9E" w:rsidP="000E0B9E">
      <w:pPr>
        <w:bidi w:val="0"/>
      </w:pPr>
    </w:p>
    <w:p w14:paraId="6E27D238" w14:textId="77777777" w:rsidR="000E0B9E" w:rsidRPr="000E0B9E" w:rsidRDefault="000E0B9E" w:rsidP="000E0B9E">
      <w:pPr>
        <w:bidi w:val="0"/>
        <w:rPr>
          <w:b/>
          <w:bCs/>
        </w:rPr>
      </w:pPr>
      <w:r w:rsidRPr="000E0B9E">
        <w:rPr>
          <w:b/>
          <w:bCs/>
        </w:rPr>
        <w:t>Sustainability</w:t>
      </w:r>
    </w:p>
    <w:p w14:paraId="08B8B179" w14:textId="77777777" w:rsidR="000E0B9E" w:rsidRDefault="000E0B9E" w:rsidP="000E0B9E">
      <w:pPr>
        <w:bidi w:val="0"/>
      </w:pPr>
    </w:p>
    <w:p w14:paraId="307D1DA3" w14:textId="70F226F2" w:rsidR="000E0B9E" w:rsidRDefault="000E0B9E" w:rsidP="000E0B9E">
      <w:pPr>
        <w:bidi w:val="0"/>
      </w:pPr>
      <w:r>
        <w:t xml:space="preserve">The firm’s conduct reflects its recognition of the significance of environmental protection and implements a </w:t>
      </w:r>
      <w:hyperlink r:id="rId12" w:history="1">
        <w:r w:rsidRPr="000E0B9E">
          <w:rPr>
            <w:rStyle w:val="Hyperlink"/>
          </w:rPr>
          <w:t>sustainability protection program</w:t>
        </w:r>
        <w:r w:rsidRPr="000E0B9E">
          <w:rPr>
            <w:rStyle w:val="Hyperlink"/>
            <w:rtl/>
          </w:rPr>
          <w:t>.</w:t>
        </w:r>
      </w:hyperlink>
    </w:p>
    <w:p w14:paraId="4AE6D646" w14:textId="77777777" w:rsidR="000E0B9E" w:rsidRDefault="000E0B9E" w:rsidP="000E0B9E">
      <w:pPr>
        <w:bidi w:val="0"/>
      </w:pPr>
    </w:p>
    <w:p w14:paraId="14B71007" w14:textId="77777777" w:rsidR="000E0B9E" w:rsidRDefault="000E0B9E" w:rsidP="000E0B9E">
      <w:pPr>
        <w:bidi w:val="0"/>
      </w:pPr>
      <w:r>
        <w:t>Implementation of the Code of Ethics</w:t>
      </w:r>
    </w:p>
    <w:p w14:paraId="4DEE92CA" w14:textId="77777777" w:rsidR="000E0B9E" w:rsidRDefault="000E0B9E" w:rsidP="000E0B9E">
      <w:pPr>
        <w:bidi w:val="0"/>
      </w:pPr>
    </w:p>
    <w:p w14:paraId="310F9495" w14:textId="54823CB4" w:rsidR="00915DA1" w:rsidRPr="007F6AEC" w:rsidRDefault="000E0B9E" w:rsidP="000E0B9E">
      <w:pPr>
        <w:bidi w:val="0"/>
        <w:jc w:val="left"/>
      </w:pPr>
      <w:r>
        <w:t>Implementation of the Code of Ethics will follow the Code of Ethics Implementation protocol.</w:t>
      </w:r>
    </w:p>
    <w:sectPr w:rsidR="00915DA1" w:rsidRPr="007F6AEC" w:rsidSect="0007319E">
      <w:headerReference w:type="default" r:id="rId13"/>
      <w:headerReference w:type="first" r:id="rId14"/>
      <w:footerReference w:type="first" r:id="rId15"/>
      <w:pgSz w:w="11906" w:h="16838" w:code="9"/>
      <w:pgMar w:top="1418" w:right="1304" w:bottom="1418" w:left="1304" w:header="680"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81C17" w14:textId="77777777" w:rsidR="00F068C3" w:rsidRDefault="00F068C3">
      <w:r>
        <w:separator/>
      </w:r>
    </w:p>
  </w:endnote>
  <w:endnote w:type="continuationSeparator" w:id="0">
    <w:p w14:paraId="0E44DC84" w14:textId="77777777" w:rsidR="00F068C3" w:rsidRDefault="00F068C3">
      <w:r>
        <w:continuationSeparator/>
      </w:r>
    </w:p>
  </w:endnote>
  <w:endnote w:type="continuationNotice" w:id="1">
    <w:p w14:paraId="76AB9880" w14:textId="77777777" w:rsidR="00F068C3" w:rsidRDefault="00F068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82054" w14:textId="77777777" w:rsidR="006A3B83" w:rsidRDefault="006A3B83" w:rsidP="00D76435">
    <w:pPr>
      <w:pStyle w:val="Footer"/>
    </w:pPr>
  </w:p>
  <w:p w14:paraId="6CFD3D29" w14:textId="2D6133DC" w:rsidR="006A3B83" w:rsidRPr="00D76435" w:rsidRDefault="000A7318" w:rsidP="00D76435">
    <w:pPr>
      <w:pStyle w:val="Footer"/>
      <w:rPr>
        <w:rtl/>
      </w:rPr>
    </w:pPr>
    <w:r>
      <w:rPr>
        <w:noProof/>
      </w:rPr>
      <w:drawing>
        <wp:inline distT="0" distB="0" distL="0" distR="0" wp14:anchorId="74EC2C37" wp14:editId="6112F74E">
          <wp:extent cx="5904230" cy="430530"/>
          <wp:effectExtent l="0" t="0" r="0" b="0"/>
          <wp:docPr id="112610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4305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F08BC" w14:textId="77777777" w:rsidR="00F068C3" w:rsidRDefault="00F068C3">
      <w:r>
        <w:separator/>
      </w:r>
    </w:p>
  </w:footnote>
  <w:footnote w:type="continuationSeparator" w:id="0">
    <w:p w14:paraId="364A529A" w14:textId="77777777" w:rsidR="00F068C3" w:rsidRDefault="00F068C3">
      <w:r>
        <w:continuationSeparator/>
      </w:r>
    </w:p>
  </w:footnote>
  <w:footnote w:type="continuationNotice" w:id="1">
    <w:p w14:paraId="76B8294E" w14:textId="77777777" w:rsidR="00F068C3" w:rsidRDefault="00F068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28810" w14:textId="77777777" w:rsidR="006A3B83" w:rsidRDefault="006A3B83" w:rsidP="00B95BD5">
    <w:pPr>
      <w:pStyle w:val="Header"/>
      <w:jc w:val="center"/>
      <w:rPr>
        <w:szCs w:val="22"/>
        <w:rtl/>
      </w:rPr>
    </w:pPr>
    <w:r>
      <w:rPr>
        <w:szCs w:val="22"/>
        <w:rtl/>
      </w:rPr>
      <w:t xml:space="preserve">- </w:t>
    </w:r>
    <w:r>
      <w:rPr>
        <w:rStyle w:val="PageNumber"/>
        <w:szCs w:val="22"/>
        <w:rtl/>
      </w:rPr>
      <w:fldChar w:fldCharType="begin"/>
    </w:r>
    <w:r>
      <w:rPr>
        <w:rStyle w:val="PageNumber"/>
        <w:szCs w:val="22"/>
        <w:rtl/>
      </w:rPr>
      <w:instrText xml:space="preserve"> </w:instrText>
    </w:r>
    <w:r>
      <w:rPr>
        <w:rStyle w:val="PageNumber"/>
        <w:szCs w:val="22"/>
      </w:rPr>
      <w:instrText>PAGE</w:instrText>
    </w:r>
    <w:r>
      <w:rPr>
        <w:rStyle w:val="PageNumber"/>
        <w:szCs w:val="22"/>
        <w:rtl/>
      </w:rPr>
      <w:instrText xml:space="preserve"> </w:instrText>
    </w:r>
    <w:r>
      <w:rPr>
        <w:rStyle w:val="PageNumber"/>
        <w:szCs w:val="22"/>
        <w:rtl/>
      </w:rPr>
      <w:fldChar w:fldCharType="separate"/>
    </w:r>
    <w:r>
      <w:rPr>
        <w:rStyle w:val="PageNumber"/>
        <w:noProof/>
        <w:szCs w:val="22"/>
        <w:rtl/>
      </w:rPr>
      <w:t>2</w:t>
    </w:r>
    <w:r>
      <w:rPr>
        <w:rStyle w:val="PageNumber"/>
        <w:szCs w:val="22"/>
        <w:rtl/>
      </w:rPr>
      <w:fldChar w:fldCharType="end"/>
    </w:r>
    <w:r>
      <w:rPr>
        <w:rStyle w:val="PageNumber"/>
        <w:szCs w:val="22"/>
        <w:rtl/>
      </w:rPr>
      <w:t xml:space="preserve"> -</w:t>
    </w:r>
  </w:p>
  <w:p w14:paraId="195ABA9C" w14:textId="77777777" w:rsidR="006A3B83" w:rsidRDefault="006A3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B450" w14:textId="4A29175F" w:rsidR="00694F83" w:rsidRDefault="00701F5F">
    <w:pPr>
      <w:pStyle w:val="Header"/>
    </w:pPr>
    <w:r>
      <w:rPr>
        <w:noProof/>
      </w:rPr>
      <w:drawing>
        <wp:inline distT="0" distB="0" distL="0" distR="0" wp14:anchorId="7CCBC9D0" wp14:editId="45B7C209">
          <wp:extent cx="5904230" cy="1016635"/>
          <wp:effectExtent l="0" t="0" r="0" b="0"/>
          <wp:docPr id="1113361322" name="Picture 2" descr="A green and black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361322" name="Picture 2" descr="A green and black scree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1016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A43C0"/>
    <w:multiLevelType w:val="multilevel"/>
    <w:tmpl w:val="8B721B96"/>
    <w:lvl w:ilvl="0">
      <w:start w:val="1"/>
      <w:numFmt w:val="upperRoman"/>
      <w:lvlText w:val="%1"/>
      <w:lvlJc w:val="left"/>
      <w:pPr>
        <w:tabs>
          <w:tab w:val="num" w:pos="851"/>
        </w:tabs>
        <w:ind w:left="851" w:hanging="851"/>
      </w:pPr>
      <w:rPr>
        <w:rFonts w:ascii="Times New Roman" w:hAnsi="Times New Roman" w:cs="David" w:hint="default"/>
        <w:b/>
        <w:bCs/>
        <w:i w:val="0"/>
        <w:iCs w:val="0"/>
        <w:caps w:val="0"/>
        <w:strike w:val="0"/>
        <w:dstrike w:val="0"/>
        <w:vanish w:val="0"/>
        <w:color w:val="000000"/>
        <w:sz w:val="32"/>
        <w:szCs w:val="32"/>
        <w:vertAlign w:val="baseline"/>
      </w:rPr>
    </w:lvl>
    <w:lvl w:ilvl="1">
      <w:start w:val="1"/>
      <w:numFmt w:val="hebrew1"/>
      <w:lvlText w:val="%1.%2."/>
      <w:lvlJc w:val="left"/>
      <w:pPr>
        <w:tabs>
          <w:tab w:val="num" w:pos="851"/>
        </w:tabs>
        <w:ind w:left="851" w:hanging="851"/>
      </w:pPr>
      <w:rPr>
        <w:rFonts w:ascii="Times New Roman" w:hAnsi="Times New Roman" w:cs="David" w:hint="default"/>
        <w:b/>
        <w:bCs/>
        <w:i w:val="0"/>
        <w:iCs w:val="0"/>
        <w:caps w:val="0"/>
        <w:strike w:val="0"/>
        <w:dstrike w:val="0"/>
        <w:vanish w:val="0"/>
        <w:color w:val="000000"/>
        <w:kern w:val="0"/>
        <w:sz w:val="28"/>
        <w:szCs w:val="28"/>
        <w:u w:val="none"/>
        <w:vertAlign w:val="baseline"/>
      </w:rPr>
    </w:lvl>
    <w:lvl w:ilvl="2">
      <w:start w:val="1"/>
      <w:numFmt w:val="decimal"/>
      <w:lvlText w:val="%1.%2.%3."/>
      <w:lvlJc w:val="left"/>
      <w:pPr>
        <w:tabs>
          <w:tab w:val="num" w:pos="851"/>
        </w:tabs>
        <w:ind w:left="851" w:hanging="851"/>
      </w:pPr>
      <w:rPr>
        <w:rFonts w:ascii="Times New Roman" w:hAnsi="Times New Roman" w:cs="David" w:hint="default"/>
        <w:b/>
        <w:bCs/>
        <w:i w:val="0"/>
        <w:iCs w:val="0"/>
        <w:caps w:val="0"/>
        <w:strike w:val="0"/>
        <w:dstrike w:val="0"/>
        <w:vanish w:val="0"/>
        <w:color w:val="000000"/>
        <w:sz w:val="24"/>
        <w:szCs w:val="24"/>
        <w:vertAlign w:val="baseline"/>
      </w:rPr>
    </w:lvl>
    <w:lvl w:ilvl="3">
      <w:start w:val="1"/>
      <w:numFmt w:val="decimal"/>
      <w:pStyle w:val="4"/>
      <w:lvlText w:val="(%4)"/>
      <w:lvlJc w:val="left"/>
      <w:pPr>
        <w:tabs>
          <w:tab w:val="num" w:pos="2024"/>
        </w:tabs>
        <w:ind w:left="2024" w:hanging="538"/>
      </w:pPr>
      <w:rPr>
        <w:rFonts w:cs="David" w:hint="cs"/>
        <w:bCs w:val="0"/>
        <w:iCs w:val="0"/>
        <w:caps w:val="0"/>
        <w:strike w:val="0"/>
        <w:dstrike w:val="0"/>
        <w:vanish w:val="0"/>
        <w:color w:val="000000"/>
        <w:kern w:val="0"/>
        <w:sz w:val="24"/>
        <w:szCs w:val="24"/>
        <w:u w:val="none"/>
        <w:vertAlign w:val="baseline"/>
      </w:rPr>
    </w:lvl>
    <w:lvl w:ilvl="4">
      <w:start w:val="1"/>
      <w:numFmt w:val="decimal"/>
      <w:lvlText w:val="(%5)"/>
      <w:lvlJc w:val="center"/>
      <w:pPr>
        <w:tabs>
          <w:tab w:val="num" w:pos="2129"/>
        </w:tabs>
        <w:ind w:left="1769" w:firstLine="0"/>
      </w:pPr>
      <w:rPr>
        <w:rFonts w:cs="Times New Roman" w:hint="default"/>
      </w:rPr>
    </w:lvl>
    <w:lvl w:ilvl="5">
      <w:start w:val="1"/>
      <w:numFmt w:val="cardinalText"/>
      <w:lvlText w:val="(%6)"/>
      <w:lvlJc w:val="center"/>
      <w:pPr>
        <w:tabs>
          <w:tab w:val="num" w:pos="2849"/>
        </w:tabs>
        <w:ind w:left="2489" w:firstLine="0"/>
      </w:pPr>
      <w:rPr>
        <w:rFonts w:cs="Times New Roman" w:hint="default"/>
      </w:rPr>
    </w:lvl>
    <w:lvl w:ilvl="6">
      <w:start w:val="1"/>
      <w:numFmt w:val="lowerLetter"/>
      <w:lvlText w:val="(%7)"/>
      <w:lvlJc w:val="center"/>
      <w:pPr>
        <w:tabs>
          <w:tab w:val="num" w:pos="3569"/>
        </w:tabs>
        <w:ind w:left="3209" w:firstLine="0"/>
      </w:pPr>
      <w:rPr>
        <w:rFonts w:cs="Times New Roman" w:hint="default"/>
      </w:rPr>
    </w:lvl>
    <w:lvl w:ilvl="7">
      <w:start w:val="1"/>
      <w:numFmt w:val="cardinalText"/>
      <w:lvlText w:val="(%8)"/>
      <w:lvlJc w:val="center"/>
      <w:pPr>
        <w:tabs>
          <w:tab w:val="num" w:pos="4289"/>
        </w:tabs>
        <w:ind w:left="3929" w:firstLine="0"/>
      </w:pPr>
      <w:rPr>
        <w:rFonts w:cs="Times New Roman" w:hint="default"/>
      </w:rPr>
    </w:lvl>
    <w:lvl w:ilvl="8">
      <w:start w:val="1"/>
      <w:numFmt w:val="lowerLetter"/>
      <w:lvlText w:val="(%9)"/>
      <w:lvlJc w:val="center"/>
      <w:pPr>
        <w:tabs>
          <w:tab w:val="num" w:pos="5009"/>
        </w:tabs>
        <w:ind w:left="4649" w:firstLine="0"/>
      </w:pPr>
      <w:rPr>
        <w:rFonts w:cs="Times New Roman" w:hint="default"/>
      </w:rPr>
    </w:lvl>
  </w:abstractNum>
  <w:abstractNum w:abstractNumId="1" w15:restartNumberingAfterBreak="0">
    <w:nsid w:val="1AB41E9C"/>
    <w:multiLevelType w:val="multilevel"/>
    <w:tmpl w:val="7166B148"/>
    <w:lvl w:ilvl="0">
      <w:start w:val="1"/>
      <w:numFmt w:val="upperRoman"/>
      <w:lvlText w:val="%1"/>
      <w:lvlJc w:val="left"/>
      <w:pPr>
        <w:tabs>
          <w:tab w:val="num" w:pos="851"/>
        </w:tabs>
        <w:ind w:left="851" w:hanging="851"/>
      </w:pPr>
      <w:rPr>
        <w:rFonts w:ascii="Times New Roman" w:hAnsi="Times New Roman" w:cs="David" w:hint="default"/>
        <w:b/>
        <w:bCs/>
        <w:i w:val="0"/>
        <w:iCs w:val="0"/>
        <w:caps w:val="0"/>
        <w:strike w:val="0"/>
        <w:dstrike w:val="0"/>
        <w:vanish w:val="0"/>
        <w:color w:val="000000"/>
        <w:sz w:val="32"/>
        <w:szCs w:val="32"/>
        <w:vertAlign w:val="baseline"/>
      </w:rPr>
    </w:lvl>
    <w:lvl w:ilvl="1">
      <w:start w:val="1"/>
      <w:numFmt w:val="hebrew1"/>
      <w:lvlText w:val="%1.%2."/>
      <w:lvlJc w:val="left"/>
      <w:pPr>
        <w:tabs>
          <w:tab w:val="num" w:pos="851"/>
        </w:tabs>
        <w:ind w:left="851" w:hanging="851"/>
      </w:pPr>
      <w:rPr>
        <w:rFonts w:ascii="Times New Roman" w:hAnsi="Times New Roman" w:cs="David" w:hint="default"/>
        <w:b/>
        <w:bCs/>
        <w:i w:val="0"/>
        <w:iCs w:val="0"/>
        <w:caps w:val="0"/>
        <w:strike w:val="0"/>
        <w:dstrike w:val="0"/>
        <w:vanish w:val="0"/>
        <w:color w:val="000000"/>
        <w:kern w:val="0"/>
        <w:sz w:val="28"/>
        <w:szCs w:val="28"/>
        <w:u w:val="none"/>
        <w:vertAlign w:val="baseline"/>
      </w:rPr>
    </w:lvl>
    <w:lvl w:ilvl="2">
      <w:start w:val="1"/>
      <w:numFmt w:val="decimal"/>
      <w:lvlText w:val="%1.%2.%3."/>
      <w:lvlJc w:val="left"/>
      <w:pPr>
        <w:tabs>
          <w:tab w:val="num" w:pos="851"/>
        </w:tabs>
        <w:ind w:left="851" w:hanging="851"/>
      </w:pPr>
      <w:rPr>
        <w:rFonts w:ascii="Times New Roman" w:hAnsi="Times New Roman" w:cs="David" w:hint="default"/>
        <w:b w:val="0"/>
        <w:bCs w:val="0"/>
        <w:i w:val="0"/>
        <w:iCs w:val="0"/>
        <w:caps w:val="0"/>
        <w:strike w:val="0"/>
        <w:dstrike w:val="0"/>
        <w:vanish w:val="0"/>
        <w:color w:val="000000"/>
        <w:sz w:val="24"/>
        <w:szCs w:val="24"/>
        <w:vertAlign w:val="baseline"/>
      </w:rPr>
    </w:lvl>
    <w:lvl w:ilvl="3">
      <w:start w:val="1"/>
      <w:numFmt w:val="decimal"/>
      <w:lvlText w:val="(%4)"/>
      <w:lvlJc w:val="left"/>
      <w:pPr>
        <w:tabs>
          <w:tab w:val="num" w:pos="2024"/>
        </w:tabs>
        <w:ind w:left="2024" w:hanging="538"/>
      </w:pPr>
      <w:rPr>
        <w:rFonts w:cs="David" w:hint="cs"/>
        <w:bCs w:val="0"/>
        <w:iCs w:val="0"/>
        <w:caps w:val="0"/>
        <w:strike w:val="0"/>
        <w:dstrike w:val="0"/>
        <w:vanish w:val="0"/>
        <w:color w:val="000000"/>
        <w:kern w:val="0"/>
        <w:sz w:val="24"/>
        <w:szCs w:val="24"/>
        <w:u w:val="none"/>
        <w:vertAlign w:val="baseline"/>
      </w:rPr>
    </w:lvl>
    <w:lvl w:ilvl="4">
      <w:start w:val="1"/>
      <w:numFmt w:val="decimal"/>
      <w:lvlText w:val="(%5)"/>
      <w:lvlJc w:val="center"/>
      <w:pPr>
        <w:tabs>
          <w:tab w:val="num" w:pos="2129"/>
        </w:tabs>
        <w:ind w:left="1769" w:firstLine="0"/>
      </w:pPr>
      <w:rPr>
        <w:rFonts w:cs="Times New Roman" w:hint="default"/>
      </w:rPr>
    </w:lvl>
    <w:lvl w:ilvl="5">
      <w:start w:val="1"/>
      <w:numFmt w:val="cardinalText"/>
      <w:lvlText w:val="(%6)"/>
      <w:lvlJc w:val="center"/>
      <w:pPr>
        <w:tabs>
          <w:tab w:val="num" w:pos="2849"/>
        </w:tabs>
        <w:ind w:left="2489" w:firstLine="0"/>
      </w:pPr>
      <w:rPr>
        <w:rFonts w:cs="Times New Roman" w:hint="default"/>
      </w:rPr>
    </w:lvl>
    <w:lvl w:ilvl="6">
      <w:start w:val="1"/>
      <w:numFmt w:val="lowerLetter"/>
      <w:lvlText w:val="(%7)"/>
      <w:lvlJc w:val="center"/>
      <w:pPr>
        <w:tabs>
          <w:tab w:val="num" w:pos="3569"/>
        </w:tabs>
        <w:ind w:left="3209" w:firstLine="0"/>
      </w:pPr>
      <w:rPr>
        <w:rFonts w:cs="Times New Roman" w:hint="default"/>
      </w:rPr>
    </w:lvl>
    <w:lvl w:ilvl="7">
      <w:start w:val="1"/>
      <w:numFmt w:val="cardinalText"/>
      <w:lvlText w:val="(%8)"/>
      <w:lvlJc w:val="center"/>
      <w:pPr>
        <w:tabs>
          <w:tab w:val="num" w:pos="4289"/>
        </w:tabs>
        <w:ind w:left="3929" w:firstLine="0"/>
      </w:pPr>
      <w:rPr>
        <w:rFonts w:cs="Times New Roman" w:hint="default"/>
      </w:rPr>
    </w:lvl>
    <w:lvl w:ilvl="8">
      <w:start w:val="1"/>
      <w:numFmt w:val="lowerLetter"/>
      <w:lvlText w:val="(%9)"/>
      <w:lvlJc w:val="center"/>
      <w:pPr>
        <w:tabs>
          <w:tab w:val="num" w:pos="5009"/>
        </w:tabs>
        <w:ind w:left="4649" w:firstLine="0"/>
      </w:pPr>
      <w:rPr>
        <w:rFonts w:cs="Times New Roman" w:hint="default"/>
      </w:rPr>
    </w:lvl>
  </w:abstractNum>
  <w:abstractNum w:abstractNumId="2" w15:restartNumberingAfterBreak="0">
    <w:nsid w:val="1B2F13CE"/>
    <w:multiLevelType w:val="multilevel"/>
    <w:tmpl w:val="97AAFA20"/>
    <w:lvl w:ilvl="0">
      <w:start w:val="1"/>
      <w:numFmt w:val="decimal"/>
      <w:lvlText w:val="%1)"/>
      <w:lvlJc w:val="left"/>
      <w:pPr>
        <w:tabs>
          <w:tab w:val="num" w:pos="5104"/>
        </w:tabs>
        <w:ind w:left="5104" w:hanging="709"/>
      </w:pPr>
      <w:rPr>
        <w:rFonts w:hint="default"/>
      </w:rPr>
    </w:lvl>
    <w:lvl w:ilvl="1">
      <w:start w:val="1"/>
      <w:numFmt w:val="hebrew1"/>
      <w:pStyle w:val="2"/>
      <w:lvlText w:val="%2."/>
      <w:lvlJc w:val="left"/>
      <w:pPr>
        <w:tabs>
          <w:tab w:val="num" w:pos="1134"/>
        </w:tabs>
        <w:ind w:left="1134" w:hanging="567"/>
      </w:pPr>
      <w:rPr>
        <w:rFonts w:cs="David" w:hint="cs"/>
        <w:bCs w:val="0"/>
        <w:iCs w:val="0"/>
        <w:caps w:val="0"/>
        <w:strike w:val="0"/>
        <w:dstrike w:val="0"/>
        <w:vanish w:val="0"/>
        <w:color w:val="000000"/>
        <w:kern w:val="0"/>
        <w:sz w:val="2"/>
        <w:szCs w:val="24"/>
        <w:u w:val="none"/>
        <w:vertAlign w:val="baseline"/>
      </w:rPr>
    </w:lvl>
    <w:lvl w:ilvl="2">
      <w:start w:val="1"/>
      <w:numFmt w:val="hebrew1"/>
      <w:pStyle w:val="3"/>
      <w:lvlText w:val="(%3)"/>
      <w:lvlJc w:val="left"/>
      <w:pPr>
        <w:tabs>
          <w:tab w:val="num" w:pos="1701"/>
        </w:tabs>
        <w:ind w:left="1701" w:hanging="567"/>
      </w:pPr>
      <w:rPr>
        <w:rFonts w:cs="David" w:hint="cs"/>
        <w:bCs w:val="0"/>
        <w:iCs w:val="0"/>
        <w:caps w:val="0"/>
        <w:strike w:val="0"/>
        <w:dstrike w:val="0"/>
        <w:vanish w:val="0"/>
        <w:color w:val="000000"/>
        <w:szCs w:val="24"/>
        <w:vertAlign w:val="baseline"/>
      </w:rPr>
    </w:lvl>
    <w:lvl w:ilvl="3">
      <w:start w:val="1"/>
      <w:numFmt w:val="decimal"/>
      <w:pStyle w:val="40"/>
      <w:lvlText w:val="(%4)"/>
      <w:lvlJc w:val="left"/>
      <w:pPr>
        <w:tabs>
          <w:tab w:val="num" w:pos="2268"/>
        </w:tabs>
        <w:ind w:left="2268" w:hanging="567"/>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1256"/>
        </w:tabs>
        <w:ind w:left="896" w:firstLine="0"/>
      </w:pPr>
      <w:rPr>
        <w:rFonts w:hint="default"/>
      </w:rPr>
    </w:lvl>
    <w:lvl w:ilvl="5">
      <w:start w:val="1"/>
      <w:numFmt w:val="cardinalText"/>
      <w:lvlText w:val="(%6)"/>
      <w:lvlJc w:val="center"/>
      <w:pPr>
        <w:tabs>
          <w:tab w:val="num" w:pos="1976"/>
        </w:tabs>
        <w:ind w:left="1616" w:firstLine="0"/>
      </w:pPr>
      <w:rPr>
        <w:rFonts w:hint="default"/>
      </w:rPr>
    </w:lvl>
    <w:lvl w:ilvl="6">
      <w:start w:val="1"/>
      <w:numFmt w:val="lowerLetter"/>
      <w:lvlText w:val="(%7)"/>
      <w:lvlJc w:val="center"/>
      <w:pPr>
        <w:tabs>
          <w:tab w:val="num" w:pos="2696"/>
        </w:tabs>
        <w:ind w:left="2336" w:firstLine="0"/>
      </w:pPr>
      <w:rPr>
        <w:rFonts w:hint="default"/>
      </w:rPr>
    </w:lvl>
    <w:lvl w:ilvl="7">
      <w:start w:val="1"/>
      <w:numFmt w:val="cardinalText"/>
      <w:lvlText w:val="(%8)"/>
      <w:lvlJc w:val="center"/>
      <w:pPr>
        <w:tabs>
          <w:tab w:val="num" w:pos="3416"/>
        </w:tabs>
        <w:ind w:left="3056" w:firstLine="0"/>
      </w:pPr>
      <w:rPr>
        <w:rFonts w:hint="default"/>
      </w:rPr>
    </w:lvl>
    <w:lvl w:ilvl="8">
      <w:start w:val="1"/>
      <w:numFmt w:val="lowerLetter"/>
      <w:lvlText w:val="(%9)"/>
      <w:lvlJc w:val="center"/>
      <w:pPr>
        <w:tabs>
          <w:tab w:val="num" w:pos="4136"/>
        </w:tabs>
        <w:ind w:left="3776" w:firstLine="0"/>
      </w:pPr>
      <w:rPr>
        <w:rFonts w:hint="default"/>
      </w:rPr>
    </w:lvl>
  </w:abstractNum>
  <w:abstractNum w:abstractNumId="3" w15:restartNumberingAfterBreak="0">
    <w:nsid w:val="36093796"/>
    <w:multiLevelType w:val="multilevel"/>
    <w:tmpl w:val="59EC144E"/>
    <w:lvl w:ilvl="0">
      <w:start w:val="1"/>
      <w:numFmt w:val="upperRoman"/>
      <w:lvlText w:val="%1."/>
      <w:lvlJc w:val="left"/>
      <w:pPr>
        <w:tabs>
          <w:tab w:val="num" w:pos="851"/>
        </w:tabs>
        <w:ind w:left="851" w:hanging="851"/>
      </w:pPr>
      <w:rPr>
        <w:rFonts w:ascii="Times New Roman" w:hAnsi="Times New Roman" w:cs="David" w:hint="default"/>
        <w:b/>
        <w:bCs/>
        <w:i w:val="0"/>
        <w:iCs w:val="0"/>
        <w:caps w:val="0"/>
        <w:strike w:val="0"/>
        <w:dstrike w:val="0"/>
        <w:vanish w:val="0"/>
        <w:color w:val="000000"/>
        <w:sz w:val="32"/>
        <w:szCs w:val="32"/>
        <w:vertAlign w:val="baseline"/>
      </w:rPr>
    </w:lvl>
    <w:lvl w:ilvl="1">
      <w:start w:val="1"/>
      <w:numFmt w:val="hebrew1"/>
      <w:lvlText w:val="%2."/>
      <w:lvlJc w:val="left"/>
      <w:pPr>
        <w:tabs>
          <w:tab w:val="num" w:pos="941"/>
        </w:tabs>
        <w:ind w:left="941" w:hanging="538"/>
      </w:pPr>
      <w:rPr>
        <w:rFonts w:cs="David" w:hint="cs"/>
        <w:bCs w:val="0"/>
        <w:iCs w:val="0"/>
        <w:caps w:val="0"/>
        <w:strike w:val="0"/>
        <w:dstrike w:val="0"/>
        <w:vanish w:val="0"/>
        <w:color w:val="000000"/>
        <w:kern w:val="0"/>
        <w:sz w:val="2"/>
        <w:szCs w:val="24"/>
        <w:u w:val="none"/>
        <w:vertAlign w:val="baseline"/>
      </w:rPr>
    </w:lvl>
    <w:lvl w:ilvl="2">
      <w:start w:val="1"/>
      <w:numFmt w:val="hebrew1"/>
      <w:lvlText w:val="(%3)"/>
      <w:lvlJc w:val="left"/>
      <w:pPr>
        <w:tabs>
          <w:tab w:val="num" w:pos="1486"/>
        </w:tabs>
        <w:ind w:left="1486" w:hanging="545"/>
      </w:pPr>
      <w:rPr>
        <w:rFonts w:cs="David" w:hint="cs"/>
        <w:bCs w:val="0"/>
        <w:iCs w:val="0"/>
        <w:sz w:val="2"/>
        <w:szCs w:val="24"/>
      </w:rPr>
    </w:lvl>
    <w:lvl w:ilvl="3">
      <w:start w:val="1"/>
      <w:numFmt w:val="decimal"/>
      <w:lvlText w:val="(%4)"/>
      <w:lvlJc w:val="left"/>
      <w:pPr>
        <w:tabs>
          <w:tab w:val="num" w:pos="2024"/>
        </w:tabs>
        <w:ind w:left="2024" w:hanging="538"/>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2673"/>
        </w:tabs>
        <w:ind w:left="2313" w:firstLine="0"/>
      </w:pPr>
      <w:rPr>
        <w:rFonts w:cs="Times New Roman" w:hint="default"/>
      </w:rPr>
    </w:lvl>
    <w:lvl w:ilvl="5">
      <w:start w:val="1"/>
      <w:numFmt w:val="cardinalText"/>
      <w:lvlText w:val="(%6)"/>
      <w:lvlJc w:val="center"/>
      <w:pPr>
        <w:tabs>
          <w:tab w:val="num" w:pos="3393"/>
        </w:tabs>
        <w:ind w:left="3033" w:firstLine="0"/>
      </w:pPr>
      <w:rPr>
        <w:rFonts w:cs="Times New Roman" w:hint="default"/>
      </w:rPr>
    </w:lvl>
    <w:lvl w:ilvl="6">
      <w:start w:val="1"/>
      <w:numFmt w:val="lowerLetter"/>
      <w:lvlText w:val="(%7)"/>
      <w:lvlJc w:val="center"/>
      <w:pPr>
        <w:tabs>
          <w:tab w:val="num" w:pos="4113"/>
        </w:tabs>
        <w:ind w:left="3753" w:firstLine="0"/>
      </w:pPr>
      <w:rPr>
        <w:rFonts w:cs="Times New Roman" w:hint="default"/>
      </w:rPr>
    </w:lvl>
    <w:lvl w:ilvl="7">
      <w:start w:val="1"/>
      <w:numFmt w:val="cardinalText"/>
      <w:lvlText w:val="(%8)"/>
      <w:lvlJc w:val="center"/>
      <w:pPr>
        <w:tabs>
          <w:tab w:val="num" w:pos="4833"/>
        </w:tabs>
        <w:ind w:left="4473" w:firstLine="0"/>
      </w:pPr>
      <w:rPr>
        <w:rFonts w:cs="Times New Roman" w:hint="default"/>
      </w:rPr>
    </w:lvl>
    <w:lvl w:ilvl="8">
      <w:start w:val="1"/>
      <w:numFmt w:val="lowerLetter"/>
      <w:lvlText w:val="(%9)"/>
      <w:lvlJc w:val="center"/>
      <w:pPr>
        <w:tabs>
          <w:tab w:val="num" w:pos="5553"/>
        </w:tabs>
        <w:ind w:left="5193" w:firstLine="0"/>
      </w:pPr>
      <w:rPr>
        <w:rFonts w:cs="Times New Roman" w:hint="default"/>
      </w:rPr>
    </w:lvl>
  </w:abstractNum>
  <w:abstractNum w:abstractNumId="4" w15:restartNumberingAfterBreak="0">
    <w:nsid w:val="3B526CC9"/>
    <w:multiLevelType w:val="multilevel"/>
    <w:tmpl w:val="E040B216"/>
    <w:lvl w:ilvl="0">
      <w:start w:val="1"/>
      <w:numFmt w:val="decimal"/>
      <w:pStyle w:val="indent1"/>
      <w:lvlText w:val="%1."/>
      <w:lvlJc w:val="right"/>
      <w:pPr>
        <w:tabs>
          <w:tab w:val="num" w:pos="709"/>
        </w:tabs>
        <w:ind w:left="709" w:hanging="539"/>
      </w:pPr>
      <w:rPr>
        <w:rFonts w:ascii="Times New Roman" w:hAnsi="Times New Roman" w:cs="David" w:hint="default"/>
        <w:b w:val="0"/>
        <w:bCs w:val="0"/>
        <w:i w:val="0"/>
        <w:iCs w:val="0"/>
        <w:caps w:val="0"/>
        <w:strike w:val="0"/>
        <w:dstrike w:val="0"/>
        <w:vanish w:val="0"/>
        <w:color w:val="000000"/>
        <w:kern w:val="0"/>
        <w:sz w:val="22"/>
        <w:szCs w:val="24"/>
        <w:u w:val="none"/>
        <w:vertAlign w:val="baseline"/>
      </w:rPr>
    </w:lvl>
    <w:lvl w:ilvl="1">
      <w:start w:val="1"/>
      <w:numFmt w:val="lowerLetter"/>
      <w:pStyle w:val="indent2"/>
      <w:lvlText w:val="(%2)"/>
      <w:lvlJc w:val="left"/>
      <w:pPr>
        <w:tabs>
          <w:tab w:val="num" w:pos="1418"/>
        </w:tabs>
        <w:ind w:left="1418" w:hanging="709"/>
      </w:pPr>
      <w:rPr>
        <w:rFonts w:ascii="Times New Roman" w:hAnsi="Times New Roman" w:cs="David" w:hint="default"/>
        <w:b w:val="0"/>
        <w:bCs w:val="0"/>
        <w:i w:val="0"/>
        <w:iCs w:val="0"/>
        <w:caps w:val="0"/>
        <w:strike w:val="0"/>
        <w:dstrike w:val="0"/>
        <w:vanish w:val="0"/>
        <w:color w:val="000000"/>
        <w:kern w:val="0"/>
        <w:sz w:val="24"/>
        <w:szCs w:val="24"/>
        <w:u w:val="none"/>
        <w:vertAlign w:val="baseline"/>
      </w:rPr>
    </w:lvl>
    <w:lvl w:ilvl="2">
      <w:start w:val="1"/>
      <w:numFmt w:val="decimal"/>
      <w:pStyle w:val="indent3"/>
      <w:lvlText w:val="(%3)"/>
      <w:lvlJc w:val="left"/>
      <w:pPr>
        <w:tabs>
          <w:tab w:val="num" w:pos="2126"/>
        </w:tabs>
        <w:ind w:left="2126" w:hanging="708"/>
      </w:pPr>
      <w:rPr>
        <w:rFonts w:ascii="Times New Roman" w:hAnsi="Times New Roman" w:cs="David" w:hint="default"/>
        <w:b w:val="0"/>
        <w:bCs w:val="0"/>
        <w:i w:val="0"/>
        <w:iCs w:val="0"/>
        <w:caps w:val="0"/>
        <w:strike w:val="0"/>
        <w:dstrike w:val="0"/>
        <w:vanish w:val="0"/>
        <w:color w:val="000000"/>
        <w:kern w:val="0"/>
        <w:sz w:val="24"/>
        <w:szCs w:val="24"/>
        <w:u w:val="none"/>
        <w:vertAlign w:val="baseline"/>
      </w:rPr>
    </w:lvl>
    <w:lvl w:ilvl="3">
      <w:start w:val="1"/>
      <w:numFmt w:val="lowerLetter"/>
      <w:pStyle w:val="indent4"/>
      <w:lvlText w:val="(%4)"/>
      <w:lvlJc w:val="left"/>
      <w:pPr>
        <w:tabs>
          <w:tab w:val="num" w:pos="2835"/>
        </w:tabs>
        <w:ind w:left="2835" w:hanging="709"/>
      </w:pPr>
      <w:rPr>
        <w:rFonts w:ascii="Times New Roman" w:hAnsi="Times New Roman" w:cs="David" w:hint="default"/>
        <w:b w:val="0"/>
        <w:bCs w:val="0"/>
        <w:i w:val="0"/>
        <w:iCs w:val="0"/>
        <w:caps w:val="0"/>
        <w:strike w:val="0"/>
        <w:dstrike w:val="0"/>
        <w:vanish w:val="0"/>
        <w:color w:val="000000"/>
        <w:sz w:val="24"/>
        <w:szCs w:val="24"/>
        <w:u w:val="none"/>
        <w:vertAlign w:val="baseline"/>
      </w:rPr>
    </w:lvl>
    <w:lvl w:ilvl="4">
      <w:start w:val="1"/>
      <w:numFmt w:val="decimal"/>
      <w:lvlText w:val="%1.%2.%3.%4.%5."/>
      <w:lvlJc w:val="left"/>
      <w:pPr>
        <w:tabs>
          <w:tab w:val="num" w:pos="5386"/>
        </w:tabs>
        <w:ind w:left="5386" w:hanging="1531"/>
      </w:pPr>
      <w:rPr>
        <w:rFonts w:cs="Courier New" w:hint="default"/>
        <w:bCs/>
        <w:iCs w:val="0"/>
        <w:sz w:val="24"/>
        <w:szCs w:val="20"/>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5" w15:restartNumberingAfterBreak="0">
    <w:nsid w:val="4B1C42C7"/>
    <w:multiLevelType w:val="multilevel"/>
    <w:tmpl w:val="3312BD08"/>
    <w:lvl w:ilvl="0">
      <w:start w:val="1"/>
      <w:numFmt w:val="decimal"/>
      <w:pStyle w:val="Heading1"/>
      <w:lvlText w:val="%1."/>
      <w:lvlJc w:val="left"/>
      <w:pPr>
        <w:tabs>
          <w:tab w:val="num" w:pos="709"/>
        </w:tabs>
        <w:ind w:left="709" w:hanging="709"/>
      </w:pPr>
      <w:rPr>
        <w:rFonts w:ascii="Courier New" w:hAnsi="Courier New" w:cs="David" w:hint="default"/>
        <w:b/>
        <w:bCs w:val="0"/>
        <w:i w:val="0"/>
        <w:iCs w:val="0"/>
        <w:caps w:val="0"/>
        <w:strike w:val="0"/>
        <w:dstrike w:val="0"/>
        <w:vanish w:val="0"/>
        <w:color w:val="auto"/>
        <w:kern w:val="0"/>
        <w:sz w:val="24"/>
        <w:szCs w:val="24"/>
        <w:u w:val="none"/>
        <w:vertAlign w:val="baseline"/>
      </w:rPr>
    </w:lvl>
    <w:lvl w:ilvl="1">
      <w:start w:val="1"/>
      <w:numFmt w:val="decimal"/>
      <w:pStyle w:val="Heading2"/>
      <w:lvlText w:val="%1.%2."/>
      <w:lvlJc w:val="left"/>
      <w:pPr>
        <w:tabs>
          <w:tab w:val="num" w:pos="1418"/>
        </w:tabs>
        <w:ind w:left="1418" w:hanging="709"/>
      </w:pPr>
      <w:rPr>
        <w:rFonts w:cs="David" w:hint="cs"/>
        <w:bCs w:val="0"/>
        <w:iCs w:val="0"/>
        <w:caps w:val="0"/>
        <w:strike w:val="0"/>
        <w:dstrike w:val="0"/>
        <w:vanish w:val="0"/>
        <w:color w:val="auto"/>
        <w:kern w:val="0"/>
        <w:sz w:val="24"/>
        <w:szCs w:val="24"/>
        <w:u w:val="none"/>
        <w:vertAlign w:val="baseline"/>
      </w:rPr>
    </w:lvl>
    <w:lvl w:ilvl="2">
      <w:start w:val="1"/>
      <w:numFmt w:val="decimal"/>
      <w:pStyle w:val="Heading3"/>
      <w:lvlText w:val="%1.%2.%3."/>
      <w:lvlJc w:val="left"/>
      <w:pPr>
        <w:tabs>
          <w:tab w:val="num" w:pos="2552"/>
        </w:tabs>
        <w:ind w:left="2552" w:hanging="1134"/>
      </w:pPr>
      <w:rPr>
        <w:rFonts w:cs="David" w:hint="cs"/>
        <w:bCs w:val="0"/>
        <w:iCs w:val="0"/>
        <w:caps w:val="0"/>
        <w:strike w:val="0"/>
        <w:dstrike w:val="0"/>
        <w:vanish w:val="0"/>
        <w:color w:val="000000"/>
        <w:kern w:val="0"/>
        <w:sz w:val="24"/>
        <w:szCs w:val="24"/>
        <w:u w:val="none"/>
        <w:vertAlign w:val="baseline"/>
      </w:rPr>
    </w:lvl>
    <w:lvl w:ilvl="3">
      <w:start w:val="1"/>
      <w:numFmt w:val="decimal"/>
      <w:pStyle w:val="Heading4"/>
      <w:lvlText w:val="%1.%2.%3.%4."/>
      <w:lvlJc w:val="left"/>
      <w:pPr>
        <w:tabs>
          <w:tab w:val="num" w:pos="3969"/>
        </w:tabs>
        <w:ind w:left="3969" w:hanging="1417"/>
      </w:pPr>
      <w:rPr>
        <w:rFonts w:cs="David" w:hint="cs"/>
        <w:bCs w:val="0"/>
        <w:iCs w:val="0"/>
        <w:caps w:val="0"/>
        <w:strike w:val="0"/>
        <w:dstrike w:val="0"/>
        <w:vanish w:val="0"/>
        <w:color w:val="000000"/>
        <w:sz w:val="24"/>
        <w:szCs w:val="24"/>
        <w:u w:val="none"/>
        <w:vertAlign w:val="baseline"/>
      </w:rPr>
    </w:lvl>
    <w:lvl w:ilvl="4">
      <w:start w:val="1"/>
      <w:numFmt w:val="decimal"/>
      <w:pStyle w:val="Heading5"/>
      <w:lvlText w:val="%1.%2.%3.%4.%5."/>
      <w:lvlJc w:val="left"/>
      <w:pPr>
        <w:tabs>
          <w:tab w:val="num" w:pos="5670"/>
        </w:tabs>
        <w:ind w:left="5670" w:hanging="1701"/>
      </w:pPr>
      <w:rPr>
        <w:rFonts w:ascii="Times New Roman" w:hAnsi="Times New Roman" w:cs="David" w:hint="default"/>
        <w:b w:val="0"/>
        <w:bCs w:val="0"/>
        <w:i w:val="0"/>
        <w:iCs w:val="0"/>
        <w:caps w:val="0"/>
        <w:strike w:val="0"/>
        <w:dstrike w:val="0"/>
        <w:vanish w:val="0"/>
        <w:sz w:val="22"/>
        <w:szCs w:val="24"/>
        <w:vertAlign w:val="baseline"/>
      </w:rPr>
    </w:lvl>
    <w:lvl w:ilvl="5">
      <w:start w:val="1"/>
      <w:numFmt w:val="decimal"/>
      <w:lvlText w:val="%1.%2.%3.%4.%5.%6."/>
      <w:lvlJc w:val="center"/>
      <w:pPr>
        <w:tabs>
          <w:tab w:val="num" w:pos="4963"/>
        </w:tabs>
        <w:ind w:left="4963" w:hanging="709"/>
      </w:pPr>
      <w:rPr>
        <w:rFonts w:cs="Times New Roman"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6" w15:restartNumberingAfterBreak="0">
    <w:nsid w:val="551310DC"/>
    <w:multiLevelType w:val="multilevel"/>
    <w:tmpl w:val="6D387E3E"/>
    <w:lvl w:ilvl="0">
      <w:start w:val="1"/>
      <w:numFmt w:val="decimal"/>
      <w:lvlText w:val="%1."/>
      <w:lvlJc w:val="right"/>
      <w:pPr>
        <w:tabs>
          <w:tab w:val="num" w:pos="567"/>
        </w:tabs>
        <w:ind w:left="567" w:hanging="454"/>
      </w:pPr>
      <w:rPr>
        <w:rFonts w:hint="default"/>
      </w:rPr>
    </w:lvl>
    <w:lvl w:ilvl="1">
      <w:start w:val="1"/>
      <w:numFmt w:val="hebrew1"/>
      <w:lvlText w:val="(%2)"/>
      <w:lvlJc w:val="left"/>
      <w:pPr>
        <w:tabs>
          <w:tab w:val="num" w:pos="1134"/>
        </w:tabs>
        <w:ind w:left="1134" w:hanging="567"/>
      </w:pPr>
      <w:rPr>
        <w:rFonts w:cs="David" w:hint="cs"/>
        <w:bCs w:val="0"/>
        <w:iCs w:val="0"/>
        <w:caps w:val="0"/>
        <w:strike w:val="0"/>
        <w:dstrike w:val="0"/>
        <w:vanish w:val="0"/>
        <w:color w:val="000000"/>
        <w:kern w:val="0"/>
        <w:szCs w:val="24"/>
        <w:u w:val="none"/>
        <w:vertAlign w:val="baseline"/>
      </w:rPr>
    </w:lvl>
    <w:lvl w:ilvl="2">
      <w:start w:val="1"/>
      <w:numFmt w:val="decimal"/>
      <w:lvlText w:val="%3)"/>
      <w:lvlJc w:val="left"/>
      <w:pPr>
        <w:tabs>
          <w:tab w:val="num" w:pos="2126"/>
        </w:tabs>
        <w:ind w:left="2126" w:hanging="708"/>
      </w:pPr>
      <w:rPr>
        <w:rFonts w:hint="default"/>
      </w:rPr>
    </w:lvl>
    <w:lvl w:ilvl="3">
      <w:start w:val="1"/>
      <w:numFmt w:val="hebrew1"/>
      <w:lvlText w:val="%4)"/>
      <w:lvlJc w:val="left"/>
      <w:pPr>
        <w:tabs>
          <w:tab w:val="num" w:pos="2835"/>
        </w:tabs>
        <w:ind w:left="2835" w:hanging="709"/>
      </w:pPr>
      <w:rPr>
        <w:rFonts w:cs="David" w:hint="cs"/>
        <w:bCs w:val="0"/>
        <w:iCs w:val="0"/>
        <w:caps w:val="0"/>
        <w:strike w:val="0"/>
        <w:dstrike w:val="0"/>
        <w:vanish w:val="0"/>
        <w:color w:val="000000"/>
        <w:kern w:val="0"/>
        <w:szCs w:val="24"/>
        <w:u w:val="none"/>
        <w:vertAlign w:val="baseline"/>
      </w:rPr>
    </w:lvl>
    <w:lvl w:ilvl="4">
      <w:start w:val="1"/>
      <w:numFmt w:val="decimal"/>
      <w:lvlText w:val="(%5)"/>
      <w:lvlJc w:val="center"/>
      <w:pPr>
        <w:tabs>
          <w:tab w:val="num" w:pos="3240"/>
        </w:tabs>
        <w:ind w:left="2880" w:firstLine="0"/>
      </w:pPr>
      <w:rPr>
        <w:rFonts w:hint="default"/>
      </w:rPr>
    </w:lvl>
    <w:lvl w:ilvl="5">
      <w:start w:val="1"/>
      <w:numFmt w:val="cardinalText"/>
      <w:lvlText w:val="(%6)"/>
      <w:lvlJc w:val="center"/>
      <w:pPr>
        <w:tabs>
          <w:tab w:val="num" w:pos="3960"/>
        </w:tabs>
        <w:ind w:left="3600" w:firstLine="0"/>
      </w:pPr>
      <w:rPr>
        <w:rFonts w:hint="default"/>
      </w:rPr>
    </w:lvl>
    <w:lvl w:ilvl="6">
      <w:start w:val="1"/>
      <w:numFmt w:val="lowerLetter"/>
      <w:lvlText w:val="(%7)"/>
      <w:lvlJc w:val="center"/>
      <w:pPr>
        <w:tabs>
          <w:tab w:val="num" w:pos="4680"/>
        </w:tabs>
        <w:ind w:left="4320" w:firstLine="0"/>
      </w:pPr>
      <w:rPr>
        <w:rFonts w:hint="default"/>
      </w:rPr>
    </w:lvl>
    <w:lvl w:ilvl="7">
      <w:start w:val="1"/>
      <w:numFmt w:val="cardinalText"/>
      <w:lvlText w:val="(%8)"/>
      <w:lvlJc w:val="center"/>
      <w:pPr>
        <w:tabs>
          <w:tab w:val="num" w:pos="5400"/>
        </w:tabs>
        <w:ind w:left="5040" w:firstLine="0"/>
      </w:pPr>
      <w:rPr>
        <w:rFonts w:hint="default"/>
      </w:rPr>
    </w:lvl>
    <w:lvl w:ilvl="8">
      <w:start w:val="1"/>
      <w:numFmt w:val="lowerLetter"/>
      <w:lvlText w:val="(%9)"/>
      <w:lvlJc w:val="center"/>
      <w:pPr>
        <w:tabs>
          <w:tab w:val="num" w:pos="6120"/>
        </w:tabs>
        <w:ind w:left="5760" w:firstLine="0"/>
      </w:pPr>
      <w:rPr>
        <w:rFonts w:hint="default"/>
      </w:rPr>
    </w:lvl>
  </w:abstractNum>
  <w:abstractNum w:abstractNumId="7" w15:restartNumberingAfterBreak="0">
    <w:nsid w:val="72D34C36"/>
    <w:multiLevelType w:val="multilevel"/>
    <w:tmpl w:val="ABDC99DE"/>
    <w:lvl w:ilvl="0">
      <w:start w:val="1"/>
      <w:numFmt w:val="upperRoman"/>
      <w:pStyle w:val="1"/>
      <w:lvlText w:val="%1"/>
      <w:lvlJc w:val="left"/>
      <w:pPr>
        <w:tabs>
          <w:tab w:val="num" w:pos="851"/>
        </w:tabs>
        <w:ind w:left="851" w:hanging="851"/>
      </w:pPr>
      <w:rPr>
        <w:rFonts w:ascii="Times New Roman" w:hAnsi="Times New Roman" w:cs="David" w:hint="default"/>
        <w:b/>
        <w:bCs/>
        <w:i w:val="0"/>
        <w:iCs w:val="0"/>
        <w:caps w:val="0"/>
        <w:strike w:val="0"/>
        <w:dstrike w:val="0"/>
        <w:vanish w:val="0"/>
        <w:color w:val="000000"/>
        <w:sz w:val="32"/>
        <w:szCs w:val="32"/>
        <w:vertAlign w:val="baseline"/>
      </w:rPr>
    </w:lvl>
    <w:lvl w:ilvl="1">
      <w:start w:val="1"/>
      <w:numFmt w:val="hebrew1"/>
      <w:pStyle w:val="20"/>
      <w:lvlText w:val="%1.%2."/>
      <w:lvlJc w:val="left"/>
      <w:pPr>
        <w:tabs>
          <w:tab w:val="num" w:pos="851"/>
        </w:tabs>
        <w:ind w:left="851" w:hanging="851"/>
      </w:pPr>
      <w:rPr>
        <w:rFonts w:ascii="Times New Roman" w:hAnsi="Times New Roman" w:cs="David" w:hint="default"/>
        <w:b/>
        <w:bCs/>
        <w:i w:val="0"/>
        <w:iCs w:val="0"/>
        <w:caps w:val="0"/>
        <w:strike w:val="0"/>
        <w:dstrike w:val="0"/>
        <w:vanish w:val="0"/>
        <w:color w:val="000000"/>
        <w:kern w:val="0"/>
        <w:sz w:val="28"/>
        <w:szCs w:val="28"/>
        <w:u w:val="none"/>
        <w:vertAlign w:val="baseline"/>
      </w:rPr>
    </w:lvl>
    <w:lvl w:ilvl="2">
      <w:start w:val="1"/>
      <w:numFmt w:val="decimal"/>
      <w:pStyle w:val="30"/>
      <w:lvlText w:val="%1.%2.%3."/>
      <w:lvlJc w:val="left"/>
      <w:pPr>
        <w:tabs>
          <w:tab w:val="num" w:pos="851"/>
        </w:tabs>
        <w:ind w:left="851" w:hanging="851"/>
      </w:pPr>
      <w:rPr>
        <w:rFonts w:ascii="Times New Roman" w:hAnsi="Times New Roman" w:cs="David" w:hint="default"/>
        <w:b/>
        <w:bCs/>
        <w:i w:val="0"/>
        <w:iCs w:val="0"/>
        <w:caps w:val="0"/>
        <w:strike w:val="0"/>
        <w:dstrike w:val="0"/>
        <w:vanish w:val="0"/>
        <w:color w:val="000000"/>
        <w:sz w:val="24"/>
        <w:szCs w:val="24"/>
        <w:vertAlign w:val="baseline"/>
      </w:rPr>
    </w:lvl>
    <w:lvl w:ilvl="3">
      <w:start w:val="1"/>
      <w:numFmt w:val="lowerRoman"/>
      <w:pStyle w:val="41"/>
      <w:lvlText w:val="%1.%2.%3.%4"/>
      <w:lvlJc w:val="left"/>
      <w:pPr>
        <w:tabs>
          <w:tab w:val="num" w:pos="851"/>
        </w:tabs>
        <w:ind w:left="851" w:hanging="851"/>
      </w:pPr>
      <w:rPr>
        <w:rFonts w:cs="David" w:hint="cs"/>
        <w:b/>
        <w:bCs/>
        <w:i w:val="0"/>
        <w:iCs w:val="0"/>
        <w:caps w:val="0"/>
        <w:strike w:val="0"/>
        <w:dstrike w:val="0"/>
        <w:vanish w:val="0"/>
        <w:color w:val="000000"/>
        <w:kern w:val="0"/>
        <w:sz w:val="24"/>
        <w:szCs w:val="24"/>
        <w:u w:val="none"/>
        <w:vertAlign w:val="baseline"/>
      </w:rPr>
    </w:lvl>
    <w:lvl w:ilvl="4">
      <w:start w:val="1"/>
      <w:numFmt w:val="decimal"/>
      <w:lvlText w:val="(%5)"/>
      <w:lvlJc w:val="center"/>
      <w:pPr>
        <w:tabs>
          <w:tab w:val="num" w:pos="2129"/>
        </w:tabs>
        <w:ind w:left="1769" w:firstLine="0"/>
      </w:pPr>
      <w:rPr>
        <w:rFonts w:cs="Times New Roman" w:hint="default"/>
      </w:rPr>
    </w:lvl>
    <w:lvl w:ilvl="5">
      <w:start w:val="1"/>
      <w:numFmt w:val="cardinalText"/>
      <w:lvlText w:val="(%6)"/>
      <w:lvlJc w:val="center"/>
      <w:pPr>
        <w:tabs>
          <w:tab w:val="num" w:pos="2849"/>
        </w:tabs>
        <w:ind w:left="2489" w:firstLine="0"/>
      </w:pPr>
      <w:rPr>
        <w:rFonts w:cs="Times New Roman" w:hint="default"/>
      </w:rPr>
    </w:lvl>
    <w:lvl w:ilvl="6">
      <w:start w:val="1"/>
      <w:numFmt w:val="lowerLetter"/>
      <w:lvlText w:val="(%7)"/>
      <w:lvlJc w:val="center"/>
      <w:pPr>
        <w:tabs>
          <w:tab w:val="num" w:pos="3569"/>
        </w:tabs>
        <w:ind w:left="3209" w:firstLine="0"/>
      </w:pPr>
      <w:rPr>
        <w:rFonts w:cs="Times New Roman" w:hint="default"/>
      </w:rPr>
    </w:lvl>
    <w:lvl w:ilvl="7">
      <w:start w:val="1"/>
      <w:numFmt w:val="cardinalText"/>
      <w:lvlText w:val="(%8)"/>
      <w:lvlJc w:val="center"/>
      <w:pPr>
        <w:tabs>
          <w:tab w:val="num" w:pos="4289"/>
        </w:tabs>
        <w:ind w:left="3929" w:firstLine="0"/>
      </w:pPr>
      <w:rPr>
        <w:rFonts w:cs="Times New Roman" w:hint="default"/>
      </w:rPr>
    </w:lvl>
    <w:lvl w:ilvl="8">
      <w:start w:val="1"/>
      <w:numFmt w:val="lowerLetter"/>
      <w:lvlText w:val="(%9)"/>
      <w:lvlJc w:val="center"/>
      <w:pPr>
        <w:tabs>
          <w:tab w:val="num" w:pos="5009"/>
        </w:tabs>
        <w:ind w:left="4649" w:firstLine="0"/>
      </w:pPr>
      <w:rPr>
        <w:rFonts w:cs="Times New Roman" w:hint="default"/>
      </w:rPr>
    </w:lvl>
  </w:abstractNum>
  <w:abstractNum w:abstractNumId="8" w15:restartNumberingAfterBreak="0">
    <w:nsid w:val="7DC65DA3"/>
    <w:multiLevelType w:val="multilevel"/>
    <w:tmpl w:val="9C5AAF30"/>
    <w:lvl w:ilvl="0">
      <w:start w:val="1"/>
      <w:numFmt w:val="decimal"/>
      <w:pStyle w:val="10"/>
      <w:lvlText w:val="%1."/>
      <w:lvlJc w:val="left"/>
      <w:pPr>
        <w:tabs>
          <w:tab w:val="num" w:pos="567"/>
        </w:tabs>
        <w:ind w:left="567" w:hanging="567"/>
      </w:pPr>
      <w:rPr>
        <w:rFonts w:cs="David" w:hint="cs"/>
        <w:bCs w:val="0"/>
        <w:iCs w:val="0"/>
        <w:caps w:val="0"/>
        <w:strike w:val="0"/>
        <w:dstrike w:val="0"/>
        <w:vanish w:val="0"/>
        <w:color w:val="000000"/>
        <w:szCs w:val="24"/>
        <w:vertAlign w:val="baseline"/>
      </w:rPr>
    </w:lvl>
    <w:lvl w:ilvl="1">
      <w:start w:val="1"/>
      <w:numFmt w:val="hebrew1"/>
      <w:lvlText w:val="%2."/>
      <w:lvlJc w:val="left"/>
      <w:pPr>
        <w:tabs>
          <w:tab w:val="num" w:pos="1134"/>
        </w:tabs>
        <w:ind w:left="1134" w:hanging="567"/>
      </w:pPr>
      <w:rPr>
        <w:rFonts w:cs="David" w:hint="cs"/>
        <w:bCs w:val="0"/>
        <w:iCs w:val="0"/>
        <w:caps w:val="0"/>
        <w:strike w:val="0"/>
        <w:dstrike w:val="0"/>
        <w:vanish w:val="0"/>
        <w:color w:val="000000"/>
        <w:kern w:val="0"/>
        <w:sz w:val="2"/>
        <w:szCs w:val="24"/>
        <w:u w:val="none"/>
        <w:vertAlign w:val="baseline"/>
      </w:rPr>
    </w:lvl>
    <w:lvl w:ilvl="2">
      <w:start w:val="1"/>
      <w:numFmt w:val="hebrew1"/>
      <w:lvlText w:val="(%3)"/>
      <w:lvlJc w:val="left"/>
      <w:pPr>
        <w:tabs>
          <w:tab w:val="num" w:pos="1701"/>
        </w:tabs>
        <w:ind w:left="1701" w:hanging="567"/>
      </w:pPr>
      <w:rPr>
        <w:rFonts w:cs="David" w:hint="cs"/>
        <w:bCs w:val="0"/>
        <w:iCs w:val="0"/>
        <w:szCs w:val="24"/>
      </w:rPr>
    </w:lvl>
    <w:lvl w:ilvl="3">
      <w:start w:val="1"/>
      <w:numFmt w:val="decimal"/>
      <w:lvlText w:val="(%4)"/>
      <w:lvlJc w:val="left"/>
      <w:pPr>
        <w:tabs>
          <w:tab w:val="num" w:pos="2268"/>
        </w:tabs>
        <w:ind w:left="2268" w:hanging="567"/>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3240"/>
        </w:tabs>
        <w:ind w:left="2880" w:firstLine="0"/>
      </w:pPr>
      <w:rPr>
        <w:rFonts w:cs="Times New Roman" w:hint="default"/>
      </w:rPr>
    </w:lvl>
    <w:lvl w:ilvl="5">
      <w:start w:val="1"/>
      <w:numFmt w:val="cardinalText"/>
      <w:lvlText w:val="(%6)"/>
      <w:lvlJc w:val="center"/>
      <w:pPr>
        <w:tabs>
          <w:tab w:val="num" w:pos="3960"/>
        </w:tabs>
        <w:ind w:left="3600" w:firstLine="0"/>
      </w:pPr>
      <w:rPr>
        <w:rFonts w:cs="Times New Roman" w:hint="default"/>
      </w:rPr>
    </w:lvl>
    <w:lvl w:ilvl="6">
      <w:start w:val="1"/>
      <w:numFmt w:val="lowerLetter"/>
      <w:lvlText w:val="(%7)"/>
      <w:lvlJc w:val="center"/>
      <w:pPr>
        <w:tabs>
          <w:tab w:val="num" w:pos="4680"/>
        </w:tabs>
        <w:ind w:left="4320" w:firstLine="0"/>
      </w:pPr>
      <w:rPr>
        <w:rFonts w:cs="Times New Roman" w:hint="default"/>
      </w:rPr>
    </w:lvl>
    <w:lvl w:ilvl="7">
      <w:start w:val="1"/>
      <w:numFmt w:val="cardinalText"/>
      <w:lvlText w:val="(%8)"/>
      <w:lvlJc w:val="center"/>
      <w:pPr>
        <w:tabs>
          <w:tab w:val="num" w:pos="5400"/>
        </w:tabs>
        <w:ind w:left="5040" w:firstLine="0"/>
      </w:pPr>
      <w:rPr>
        <w:rFonts w:cs="Times New Roman" w:hint="default"/>
      </w:rPr>
    </w:lvl>
    <w:lvl w:ilvl="8">
      <w:start w:val="1"/>
      <w:numFmt w:val="lowerLetter"/>
      <w:lvlText w:val="(%9)"/>
      <w:lvlJc w:val="center"/>
      <w:pPr>
        <w:tabs>
          <w:tab w:val="num" w:pos="6120"/>
        </w:tabs>
        <w:ind w:left="5760" w:firstLine="0"/>
      </w:pPr>
      <w:rPr>
        <w:rFonts w:cs="Times New Roman" w:hint="default"/>
      </w:rPr>
    </w:lvl>
  </w:abstractNum>
  <w:num w:numId="1" w16cid:durableId="1300264970">
    <w:abstractNumId w:val="6"/>
  </w:num>
  <w:num w:numId="2" w16cid:durableId="1695379549">
    <w:abstractNumId w:val="4"/>
  </w:num>
  <w:num w:numId="3" w16cid:durableId="1645886093">
    <w:abstractNumId w:val="8"/>
  </w:num>
  <w:num w:numId="4" w16cid:durableId="1693722859">
    <w:abstractNumId w:val="2"/>
  </w:num>
  <w:num w:numId="5" w16cid:durableId="176627747">
    <w:abstractNumId w:val="0"/>
  </w:num>
  <w:num w:numId="6" w16cid:durableId="251864753">
    <w:abstractNumId w:val="3"/>
  </w:num>
  <w:num w:numId="7" w16cid:durableId="2099711008">
    <w:abstractNumId w:val="5"/>
  </w:num>
  <w:num w:numId="8" w16cid:durableId="1370227103">
    <w:abstractNumId w:val="3"/>
  </w:num>
  <w:num w:numId="9" w16cid:durableId="1734229996">
    <w:abstractNumId w:val="0"/>
  </w:num>
  <w:num w:numId="10" w16cid:durableId="90470658">
    <w:abstractNumId w:val="0"/>
  </w:num>
  <w:num w:numId="11" w16cid:durableId="157818325">
    <w:abstractNumId w:val="0"/>
  </w:num>
  <w:num w:numId="12" w16cid:durableId="865219777">
    <w:abstractNumId w:val="0"/>
  </w:num>
  <w:num w:numId="13" w16cid:durableId="33162055">
    <w:abstractNumId w:val="0"/>
  </w:num>
  <w:num w:numId="14" w16cid:durableId="1927380547">
    <w:abstractNumId w:val="0"/>
  </w:num>
  <w:num w:numId="15" w16cid:durableId="335616878">
    <w:abstractNumId w:val="0"/>
  </w:num>
  <w:num w:numId="16" w16cid:durableId="2000576260">
    <w:abstractNumId w:val="0"/>
  </w:num>
  <w:num w:numId="17" w16cid:durableId="1937128519">
    <w:abstractNumId w:val="1"/>
  </w:num>
  <w:num w:numId="18" w16cid:durableId="896235784">
    <w:abstractNumId w:val="7"/>
  </w:num>
  <w:num w:numId="19" w16cid:durableId="2143381174">
    <w:abstractNumId w:val="7"/>
  </w:num>
  <w:num w:numId="20" w16cid:durableId="842470173">
    <w:abstractNumId w:val="7"/>
  </w:num>
  <w:num w:numId="21" w16cid:durableId="1619948638">
    <w:abstractNumId w:val="7"/>
  </w:num>
  <w:num w:numId="22" w16cid:durableId="2107965940">
    <w:abstractNumId w:val="7"/>
  </w:num>
  <w:num w:numId="23" w16cid:durableId="371074818">
    <w:abstractNumId w:val="7"/>
  </w:num>
  <w:num w:numId="24" w16cid:durableId="597831731">
    <w:abstractNumId w:val="5"/>
  </w:num>
  <w:num w:numId="25" w16cid:durableId="1454519886">
    <w:abstractNumId w:val="5"/>
  </w:num>
  <w:num w:numId="26" w16cid:durableId="382950071">
    <w:abstractNumId w:val="5"/>
  </w:num>
  <w:num w:numId="27" w16cid:durableId="1534801176">
    <w:abstractNumId w:val="5"/>
  </w:num>
  <w:num w:numId="28" w16cid:durableId="510873715">
    <w:abstractNumId w:val="8"/>
  </w:num>
  <w:num w:numId="29" w16cid:durableId="533347182">
    <w:abstractNumId w:val="2"/>
  </w:num>
  <w:num w:numId="30" w16cid:durableId="708652799">
    <w:abstractNumId w:val="2"/>
  </w:num>
  <w:num w:numId="31" w16cid:durableId="963848176">
    <w:abstractNumId w:val="2"/>
  </w:num>
  <w:num w:numId="32" w16cid:durableId="1843859887">
    <w:abstractNumId w:val="4"/>
  </w:num>
  <w:num w:numId="33" w16cid:durableId="298609279">
    <w:abstractNumId w:val="4"/>
  </w:num>
  <w:num w:numId="34" w16cid:durableId="1272086006">
    <w:abstractNumId w:val="4"/>
  </w:num>
  <w:num w:numId="35" w16cid:durableId="166870979">
    <w:abstractNumId w:val="4"/>
  </w:num>
  <w:num w:numId="36" w16cid:durableId="1828940308">
    <w:abstractNumId w:val="0"/>
  </w:num>
  <w:num w:numId="37" w16cid:durableId="1318803760">
    <w:abstractNumId w:val="7"/>
  </w:num>
  <w:num w:numId="38" w16cid:durableId="1261524893">
    <w:abstractNumId w:val="7"/>
  </w:num>
  <w:num w:numId="39" w16cid:durableId="1628390522">
    <w:abstractNumId w:val="7"/>
  </w:num>
  <w:num w:numId="40" w16cid:durableId="1291980638">
    <w:abstractNumId w:val="7"/>
  </w:num>
  <w:num w:numId="41" w16cid:durableId="6878264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D2"/>
    <w:rsid w:val="00004A20"/>
    <w:rsid w:val="0000753A"/>
    <w:rsid w:val="00010D0D"/>
    <w:rsid w:val="00017FED"/>
    <w:rsid w:val="00020492"/>
    <w:rsid w:val="00021AC3"/>
    <w:rsid w:val="00023279"/>
    <w:rsid w:val="000257DB"/>
    <w:rsid w:val="000318DC"/>
    <w:rsid w:val="000330F7"/>
    <w:rsid w:val="0004200A"/>
    <w:rsid w:val="000421C9"/>
    <w:rsid w:val="000470D6"/>
    <w:rsid w:val="000471C2"/>
    <w:rsid w:val="0005033F"/>
    <w:rsid w:val="000514BA"/>
    <w:rsid w:val="00065083"/>
    <w:rsid w:val="00072BE3"/>
    <w:rsid w:val="0007319E"/>
    <w:rsid w:val="000735F7"/>
    <w:rsid w:val="000748DD"/>
    <w:rsid w:val="0007617B"/>
    <w:rsid w:val="00082726"/>
    <w:rsid w:val="0008735A"/>
    <w:rsid w:val="0009017C"/>
    <w:rsid w:val="00093DF5"/>
    <w:rsid w:val="00094930"/>
    <w:rsid w:val="000A549A"/>
    <w:rsid w:val="000A7318"/>
    <w:rsid w:val="000B0AA6"/>
    <w:rsid w:val="000E0B9E"/>
    <w:rsid w:val="000E0BD1"/>
    <w:rsid w:val="000E69EE"/>
    <w:rsid w:val="00107EA5"/>
    <w:rsid w:val="00135EE5"/>
    <w:rsid w:val="00143EB0"/>
    <w:rsid w:val="00145286"/>
    <w:rsid w:val="00147A26"/>
    <w:rsid w:val="001526F7"/>
    <w:rsid w:val="0015331A"/>
    <w:rsid w:val="001575C8"/>
    <w:rsid w:val="00163FF4"/>
    <w:rsid w:val="00164ADE"/>
    <w:rsid w:val="00166346"/>
    <w:rsid w:val="0018426B"/>
    <w:rsid w:val="0019033C"/>
    <w:rsid w:val="001B431A"/>
    <w:rsid w:val="001B5643"/>
    <w:rsid w:val="001B6932"/>
    <w:rsid w:val="001C132F"/>
    <w:rsid w:val="001C24F9"/>
    <w:rsid w:val="001C718D"/>
    <w:rsid w:val="001D2D68"/>
    <w:rsid w:val="001D5E05"/>
    <w:rsid w:val="001E7F91"/>
    <w:rsid w:val="001F32AE"/>
    <w:rsid w:val="002121EF"/>
    <w:rsid w:val="00254A6E"/>
    <w:rsid w:val="002556E2"/>
    <w:rsid w:val="0026575E"/>
    <w:rsid w:val="00265FC6"/>
    <w:rsid w:val="00280E0C"/>
    <w:rsid w:val="00281FCC"/>
    <w:rsid w:val="00283DB3"/>
    <w:rsid w:val="00284977"/>
    <w:rsid w:val="00286923"/>
    <w:rsid w:val="002A458D"/>
    <w:rsid w:val="002B2407"/>
    <w:rsid w:val="002D53A4"/>
    <w:rsid w:val="002E0CA7"/>
    <w:rsid w:val="002E412D"/>
    <w:rsid w:val="002E4A36"/>
    <w:rsid w:val="00300B76"/>
    <w:rsid w:val="00303DF3"/>
    <w:rsid w:val="00325C8C"/>
    <w:rsid w:val="0033507B"/>
    <w:rsid w:val="00337952"/>
    <w:rsid w:val="00346732"/>
    <w:rsid w:val="00346F85"/>
    <w:rsid w:val="0036627C"/>
    <w:rsid w:val="00372A92"/>
    <w:rsid w:val="00392501"/>
    <w:rsid w:val="00392B15"/>
    <w:rsid w:val="00396A2A"/>
    <w:rsid w:val="00396BB6"/>
    <w:rsid w:val="003A519F"/>
    <w:rsid w:val="003C04F0"/>
    <w:rsid w:val="003C5602"/>
    <w:rsid w:val="003D3BE3"/>
    <w:rsid w:val="003D3CDF"/>
    <w:rsid w:val="00406469"/>
    <w:rsid w:val="0041561C"/>
    <w:rsid w:val="00426015"/>
    <w:rsid w:val="0043682E"/>
    <w:rsid w:val="00441F76"/>
    <w:rsid w:val="00445D02"/>
    <w:rsid w:val="00454C82"/>
    <w:rsid w:val="0047318C"/>
    <w:rsid w:val="004807EA"/>
    <w:rsid w:val="004868F8"/>
    <w:rsid w:val="0049113A"/>
    <w:rsid w:val="00493DF4"/>
    <w:rsid w:val="00496BF8"/>
    <w:rsid w:val="004A564A"/>
    <w:rsid w:val="004B368E"/>
    <w:rsid w:val="004B64AA"/>
    <w:rsid w:val="004B7F20"/>
    <w:rsid w:val="004D0930"/>
    <w:rsid w:val="004E294F"/>
    <w:rsid w:val="004E3B95"/>
    <w:rsid w:val="004F03AB"/>
    <w:rsid w:val="004F675D"/>
    <w:rsid w:val="00500F96"/>
    <w:rsid w:val="00505BA8"/>
    <w:rsid w:val="00507C7D"/>
    <w:rsid w:val="00514DC1"/>
    <w:rsid w:val="0052231D"/>
    <w:rsid w:val="0052311E"/>
    <w:rsid w:val="00523B11"/>
    <w:rsid w:val="00546D23"/>
    <w:rsid w:val="0055412D"/>
    <w:rsid w:val="0056004C"/>
    <w:rsid w:val="00567210"/>
    <w:rsid w:val="0057776E"/>
    <w:rsid w:val="00582731"/>
    <w:rsid w:val="005C3183"/>
    <w:rsid w:val="005C5F4C"/>
    <w:rsid w:val="005C7E74"/>
    <w:rsid w:val="005D4CCF"/>
    <w:rsid w:val="005D59ED"/>
    <w:rsid w:val="005D7814"/>
    <w:rsid w:val="005E6642"/>
    <w:rsid w:val="005F02DF"/>
    <w:rsid w:val="006065DA"/>
    <w:rsid w:val="00622C3A"/>
    <w:rsid w:val="00623763"/>
    <w:rsid w:val="00631418"/>
    <w:rsid w:val="006344B3"/>
    <w:rsid w:val="00640EA2"/>
    <w:rsid w:val="0066514C"/>
    <w:rsid w:val="0066574D"/>
    <w:rsid w:val="00676437"/>
    <w:rsid w:val="006766CF"/>
    <w:rsid w:val="00677699"/>
    <w:rsid w:val="00694F83"/>
    <w:rsid w:val="006958E3"/>
    <w:rsid w:val="00696729"/>
    <w:rsid w:val="006A1F00"/>
    <w:rsid w:val="006A381D"/>
    <w:rsid w:val="006A3B83"/>
    <w:rsid w:val="006A75D7"/>
    <w:rsid w:val="006B141E"/>
    <w:rsid w:val="006B1F73"/>
    <w:rsid w:val="006B3981"/>
    <w:rsid w:val="006C2EB1"/>
    <w:rsid w:val="006C3177"/>
    <w:rsid w:val="006D5177"/>
    <w:rsid w:val="006D6FCB"/>
    <w:rsid w:val="006D7C75"/>
    <w:rsid w:val="006E6DB1"/>
    <w:rsid w:val="00701F5F"/>
    <w:rsid w:val="0070562B"/>
    <w:rsid w:val="00711149"/>
    <w:rsid w:val="007146ED"/>
    <w:rsid w:val="00722B1F"/>
    <w:rsid w:val="0072552A"/>
    <w:rsid w:val="0072628A"/>
    <w:rsid w:val="00726677"/>
    <w:rsid w:val="007341C3"/>
    <w:rsid w:val="00736D9C"/>
    <w:rsid w:val="00740964"/>
    <w:rsid w:val="00741624"/>
    <w:rsid w:val="00743E03"/>
    <w:rsid w:val="00745218"/>
    <w:rsid w:val="0075228E"/>
    <w:rsid w:val="00765A6B"/>
    <w:rsid w:val="00770355"/>
    <w:rsid w:val="007718ED"/>
    <w:rsid w:val="007733E0"/>
    <w:rsid w:val="00776CCF"/>
    <w:rsid w:val="00780F5D"/>
    <w:rsid w:val="0079231F"/>
    <w:rsid w:val="007A2B02"/>
    <w:rsid w:val="007A71DF"/>
    <w:rsid w:val="007D7E00"/>
    <w:rsid w:val="007E33C7"/>
    <w:rsid w:val="007E6F48"/>
    <w:rsid w:val="007F6AEC"/>
    <w:rsid w:val="0080000F"/>
    <w:rsid w:val="00802478"/>
    <w:rsid w:val="008040FC"/>
    <w:rsid w:val="00814180"/>
    <w:rsid w:val="00824496"/>
    <w:rsid w:val="00833944"/>
    <w:rsid w:val="00837544"/>
    <w:rsid w:val="0084378F"/>
    <w:rsid w:val="00844A8E"/>
    <w:rsid w:val="00846077"/>
    <w:rsid w:val="00850C7C"/>
    <w:rsid w:val="00851CC8"/>
    <w:rsid w:val="008562BD"/>
    <w:rsid w:val="008577A0"/>
    <w:rsid w:val="00861563"/>
    <w:rsid w:val="008631CC"/>
    <w:rsid w:val="00866165"/>
    <w:rsid w:val="0087173D"/>
    <w:rsid w:val="00876745"/>
    <w:rsid w:val="008942F8"/>
    <w:rsid w:val="00896E61"/>
    <w:rsid w:val="008A1E57"/>
    <w:rsid w:val="008B307D"/>
    <w:rsid w:val="008C72E4"/>
    <w:rsid w:val="008D5F3C"/>
    <w:rsid w:val="008F7E9F"/>
    <w:rsid w:val="00907AE0"/>
    <w:rsid w:val="00915180"/>
    <w:rsid w:val="00915DA1"/>
    <w:rsid w:val="009173C6"/>
    <w:rsid w:val="00920DD2"/>
    <w:rsid w:val="00922A44"/>
    <w:rsid w:val="00926BD0"/>
    <w:rsid w:val="00946043"/>
    <w:rsid w:val="0095493B"/>
    <w:rsid w:val="00964B1A"/>
    <w:rsid w:val="00972CEF"/>
    <w:rsid w:val="00983BC8"/>
    <w:rsid w:val="00986485"/>
    <w:rsid w:val="00986CB3"/>
    <w:rsid w:val="009916BF"/>
    <w:rsid w:val="009A1257"/>
    <w:rsid w:val="009A5AFD"/>
    <w:rsid w:val="009B38E1"/>
    <w:rsid w:val="009D2F57"/>
    <w:rsid w:val="009D49F2"/>
    <w:rsid w:val="009E3C0A"/>
    <w:rsid w:val="009E4FBC"/>
    <w:rsid w:val="009E7781"/>
    <w:rsid w:val="009F022D"/>
    <w:rsid w:val="009F57F5"/>
    <w:rsid w:val="009F71C5"/>
    <w:rsid w:val="00A1051B"/>
    <w:rsid w:val="00A10CD8"/>
    <w:rsid w:val="00A22A23"/>
    <w:rsid w:val="00A278A7"/>
    <w:rsid w:val="00A352C1"/>
    <w:rsid w:val="00A4290B"/>
    <w:rsid w:val="00A45257"/>
    <w:rsid w:val="00A4751B"/>
    <w:rsid w:val="00A5170B"/>
    <w:rsid w:val="00A7557A"/>
    <w:rsid w:val="00A85094"/>
    <w:rsid w:val="00A86FA2"/>
    <w:rsid w:val="00A91F6B"/>
    <w:rsid w:val="00A960B9"/>
    <w:rsid w:val="00AA7591"/>
    <w:rsid w:val="00AB6B28"/>
    <w:rsid w:val="00AC00D1"/>
    <w:rsid w:val="00AC0222"/>
    <w:rsid w:val="00AC2F34"/>
    <w:rsid w:val="00AC3D66"/>
    <w:rsid w:val="00AC4780"/>
    <w:rsid w:val="00AC5E7D"/>
    <w:rsid w:val="00AD678B"/>
    <w:rsid w:val="00AE6378"/>
    <w:rsid w:val="00AE7C94"/>
    <w:rsid w:val="00AF41FF"/>
    <w:rsid w:val="00AF445A"/>
    <w:rsid w:val="00AF5F29"/>
    <w:rsid w:val="00B1667E"/>
    <w:rsid w:val="00B366EA"/>
    <w:rsid w:val="00B5732A"/>
    <w:rsid w:val="00B60750"/>
    <w:rsid w:val="00B70F6F"/>
    <w:rsid w:val="00B85766"/>
    <w:rsid w:val="00B8649B"/>
    <w:rsid w:val="00B87346"/>
    <w:rsid w:val="00B95BD5"/>
    <w:rsid w:val="00BA7BA8"/>
    <w:rsid w:val="00BC4FC7"/>
    <w:rsid w:val="00BC7630"/>
    <w:rsid w:val="00BD677E"/>
    <w:rsid w:val="00C06B41"/>
    <w:rsid w:val="00C213B0"/>
    <w:rsid w:val="00C46ACF"/>
    <w:rsid w:val="00C50D48"/>
    <w:rsid w:val="00C56E11"/>
    <w:rsid w:val="00C62BBA"/>
    <w:rsid w:val="00C81CAC"/>
    <w:rsid w:val="00C86A33"/>
    <w:rsid w:val="00C9121D"/>
    <w:rsid w:val="00C94EAF"/>
    <w:rsid w:val="00C977B0"/>
    <w:rsid w:val="00CA217C"/>
    <w:rsid w:val="00CB18A6"/>
    <w:rsid w:val="00CB1B00"/>
    <w:rsid w:val="00CB2849"/>
    <w:rsid w:val="00CB7408"/>
    <w:rsid w:val="00CC3312"/>
    <w:rsid w:val="00CD3E9D"/>
    <w:rsid w:val="00D2243B"/>
    <w:rsid w:val="00D236AF"/>
    <w:rsid w:val="00D27BE6"/>
    <w:rsid w:val="00D33D88"/>
    <w:rsid w:val="00D3401F"/>
    <w:rsid w:val="00D36DA5"/>
    <w:rsid w:val="00D40C0A"/>
    <w:rsid w:val="00D42365"/>
    <w:rsid w:val="00D42C48"/>
    <w:rsid w:val="00D503AF"/>
    <w:rsid w:val="00D51811"/>
    <w:rsid w:val="00D5287B"/>
    <w:rsid w:val="00D57C23"/>
    <w:rsid w:val="00D61532"/>
    <w:rsid w:val="00D66906"/>
    <w:rsid w:val="00D76435"/>
    <w:rsid w:val="00D857DE"/>
    <w:rsid w:val="00D86E37"/>
    <w:rsid w:val="00D872A0"/>
    <w:rsid w:val="00DA2C39"/>
    <w:rsid w:val="00DA3FDB"/>
    <w:rsid w:val="00DB6437"/>
    <w:rsid w:val="00DC2B41"/>
    <w:rsid w:val="00DC7D18"/>
    <w:rsid w:val="00DD0B58"/>
    <w:rsid w:val="00DD334C"/>
    <w:rsid w:val="00DE6823"/>
    <w:rsid w:val="00DE69BB"/>
    <w:rsid w:val="00E00873"/>
    <w:rsid w:val="00E10401"/>
    <w:rsid w:val="00E344F4"/>
    <w:rsid w:val="00E42890"/>
    <w:rsid w:val="00E4639C"/>
    <w:rsid w:val="00E57C34"/>
    <w:rsid w:val="00E601B2"/>
    <w:rsid w:val="00E626B7"/>
    <w:rsid w:val="00E66341"/>
    <w:rsid w:val="00E71369"/>
    <w:rsid w:val="00E73664"/>
    <w:rsid w:val="00E745A5"/>
    <w:rsid w:val="00E7490F"/>
    <w:rsid w:val="00E84F43"/>
    <w:rsid w:val="00EA0245"/>
    <w:rsid w:val="00EA0BFF"/>
    <w:rsid w:val="00EC432F"/>
    <w:rsid w:val="00ED0892"/>
    <w:rsid w:val="00ED2E2D"/>
    <w:rsid w:val="00ED7A2C"/>
    <w:rsid w:val="00F03826"/>
    <w:rsid w:val="00F068C3"/>
    <w:rsid w:val="00F23293"/>
    <w:rsid w:val="00F3243D"/>
    <w:rsid w:val="00F37211"/>
    <w:rsid w:val="00F40233"/>
    <w:rsid w:val="00F432BB"/>
    <w:rsid w:val="00F558E1"/>
    <w:rsid w:val="00F60216"/>
    <w:rsid w:val="00F622DE"/>
    <w:rsid w:val="00F9136C"/>
    <w:rsid w:val="00F9348A"/>
    <w:rsid w:val="00FA04E3"/>
    <w:rsid w:val="00FA07F5"/>
    <w:rsid w:val="00FA182A"/>
    <w:rsid w:val="00FB1829"/>
    <w:rsid w:val="00FB60D1"/>
    <w:rsid w:val="00FB6B30"/>
    <w:rsid w:val="00FC345A"/>
    <w:rsid w:val="00FE20E7"/>
    <w:rsid w:val="00FE77F5"/>
    <w:rsid w:val="00FF22F6"/>
    <w:rsid w:val="00FF3C23"/>
    <w:rsid w:val="00FF408A"/>
    <w:rsid w:val="00FF52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D16BF"/>
  <w15:chartTrackingRefBased/>
  <w15:docId w15:val="{17BFDA67-B725-4A36-8353-26CC9B47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602"/>
    <w:pPr>
      <w:bidi/>
      <w:spacing w:line="360" w:lineRule="auto"/>
      <w:jc w:val="both"/>
    </w:pPr>
    <w:rPr>
      <w:rFonts w:cs="David"/>
      <w:sz w:val="24"/>
      <w:szCs w:val="24"/>
    </w:rPr>
  </w:style>
  <w:style w:type="paragraph" w:styleId="Heading1">
    <w:name w:val="heading 1"/>
    <w:basedOn w:val="Normal"/>
    <w:qFormat/>
    <w:rsid w:val="003C5602"/>
    <w:pPr>
      <w:keepLines/>
      <w:numPr>
        <w:numId w:val="41"/>
      </w:numPr>
      <w:spacing w:before="120" w:after="120"/>
      <w:outlineLvl w:val="0"/>
    </w:pPr>
    <w:rPr>
      <w:kern w:val="28"/>
      <w:lang w:eastAsia="he-IL"/>
    </w:rPr>
  </w:style>
  <w:style w:type="paragraph" w:styleId="Heading2">
    <w:name w:val="heading 2"/>
    <w:basedOn w:val="Normal"/>
    <w:qFormat/>
    <w:rsid w:val="003C5602"/>
    <w:pPr>
      <w:numPr>
        <w:ilvl w:val="1"/>
        <w:numId w:val="41"/>
      </w:numPr>
      <w:spacing w:before="120" w:after="120"/>
      <w:outlineLvl w:val="1"/>
    </w:pPr>
    <w:rPr>
      <w:lang w:eastAsia="he-IL"/>
    </w:rPr>
  </w:style>
  <w:style w:type="paragraph" w:styleId="Heading3">
    <w:name w:val="heading 3"/>
    <w:basedOn w:val="Normal"/>
    <w:qFormat/>
    <w:rsid w:val="003C5602"/>
    <w:pPr>
      <w:numPr>
        <w:ilvl w:val="2"/>
        <w:numId w:val="41"/>
      </w:numPr>
      <w:spacing w:before="120" w:after="120"/>
      <w:outlineLvl w:val="2"/>
    </w:pPr>
    <w:rPr>
      <w:lang w:eastAsia="he-IL"/>
    </w:rPr>
  </w:style>
  <w:style w:type="paragraph" w:styleId="Heading4">
    <w:name w:val="heading 4"/>
    <w:basedOn w:val="Normal"/>
    <w:qFormat/>
    <w:rsid w:val="003C5602"/>
    <w:pPr>
      <w:numPr>
        <w:ilvl w:val="3"/>
        <w:numId w:val="41"/>
      </w:numPr>
      <w:spacing w:before="120" w:after="120"/>
      <w:outlineLvl w:val="3"/>
    </w:pPr>
    <w:rPr>
      <w:lang w:eastAsia="he-IL"/>
    </w:rPr>
  </w:style>
  <w:style w:type="paragraph" w:styleId="Heading5">
    <w:name w:val="heading 5"/>
    <w:basedOn w:val="Heading4"/>
    <w:next w:val="Normal"/>
    <w:link w:val="Heading5Char"/>
    <w:qFormat/>
    <w:rsid w:val="003C5602"/>
    <w:pPr>
      <w:numPr>
        <w:ilvl w:val="4"/>
        <w:numId w:val="7"/>
      </w:numPr>
      <w:outlineLvl w:val="4"/>
    </w:pPr>
  </w:style>
  <w:style w:type="paragraph" w:styleId="Heading6">
    <w:name w:val="heading 6"/>
    <w:basedOn w:val="Normal"/>
    <w:next w:val="Normal"/>
    <w:link w:val="Heading6Char"/>
    <w:semiHidden/>
    <w:unhideWhenUsed/>
    <w:qFormat/>
    <w:rsid w:val="00920DD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920DD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920DD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920DD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היסט1"/>
    <w:basedOn w:val="Normal"/>
    <w:rsid w:val="003C5602"/>
    <w:pPr>
      <w:keepLines/>
      <w:numPr>
        <w:numId w:val="28"/>
      </w:numPr>
      <w:spacing w:before="120"/>
    </w:pPr>
    <w:rPr>
      <w:lang w:eastAsia="he-IL"/>
    </w:rPr>
  </w:style>
  <w:style w:type="paragraph" w:customStyle="1" w:styleId="2">
    <w:name w:val="היסט2"/>
    <w:basedOn w:val="Normal"/>
    <w:rsid w:val="003C5602"/>
    <w:pPr>
      <w:keepLines/>
      <w:numPr>
        <w:ilvl w:val="1"/>
        <w:numId w:val="31"/>
      </w:numPr>
      <w:autoSpaceDE w:val="0"/>
      <w:autoSpaceDN w:val="0"/>
      <w:spacing w:before="120"/>
    </w:pPr>
    <w:rPr>
      <w:rFonts w:ascii="Arial" w:hAnsi="Arial"/>
      <w:color w:val="000000"/>
      <w:sz w:val="22"/>
    </w:rPr>
  </w:style>
  <w:style w:type="paragraph" w:customStyle="1" w:styleId="3">
    <w:name w:val="היסט3"/>
    <w:basedOn w:val="Normal"/>
    <w:rsid w:val="003C5602"/>
    <w:pPr>
      <w:numPr>
        <w:ilvl w:val="2"/>
        <w:numId w:val="31"/>
      </w:numPr>
      <w:spacing w:before="120"/>
    </w:pPr>
    <w:rPr>
      <w:lang w:eastAsia="he-IL"/>
    </w:rPr>
  </w:style>
  <w:style w:type="paragraph" w:customStyle="1" w:styleId="40">
    <w:name w:val="היסט4"/>
    <w:basedOn w:val="Normal"/>
    <w:rsid w:val="003C5602"/>
    <w:pPr>
      <w:numPr>
        <w:ilvl w:val="3"/>
        <w:numId w:val="31"/>
      </w:numPr>
      <w:spacing w:before="120"/>
    </w:pPr>
    <w:rPr>
      <w:lang w:eastAsia="he-IL"/>
    </w:rPr>
  </w:style>
  <w:style w:type="paragraph" w:customStyle="1" w:styleId="indent">
    <w:name w:val="indent"/>
    <w:basedOn w:val="Normal"/>
    <w:rsid w:val="003C5602"/>
    <w:pPr>
      <w:bidi w:val="0"/>
      <w:ind w:left="709"/>
    </w:pPr>
  </w:style>
  <w:style w:type="paragraph" w:customStyle="1" w:styleId="IndentDouble">
    <w:name w:val="Indent_Double"/>
    <w:basedOn w:val="Normal"/>
    <w:rsid w:val="003C5602"/>
    <w:pPr>
      <w:tabs>
        <w:tab w:val="left" w:pos="709"/>
      </w:tabs>
      <w:bidi w:val="0"/>
      <w:ind w:left="1418" w:hanging="1418"/>
    </w:pPr>
  </w:style>
  <w:style w:type="paragraph" w:customStyle="1" w:styleId="IndentDouble1">
    <w:name w:val="Indent_Double1"/>
    <w:basedOn w:val="Normal"/>
    <w:rsid w:val="003C5602"/>
    <w:pPr>
      <w:tabs>
        <w:tab w:val="left" w:pos="1418"/>
      </w:tabs>
      <w:bidi w:val="0"/>
      <w:ind w:left="2126" w:hanging="2126"/>
    </w:pPr>
  </w:style>
  <w:style w:type="paragraph" w:customStyle="1" w:styleId="IndentDouble2">
    <w:name w:val="Indent_Double2"/>
    <w:basedOn w:val="Normal"/>
    <w:rsid w:val="003C5602"/>
    <w:pPr>
      <w:tabs>
        <w:tab w:val="left" w:pos="1418"/>
      </w:tabs>
      <w:bidi w:val="0"/>
      <w:ind w:left="2127" w:hanging="1418"/>
    </w:pPr>
  </w:style>
  <w:style w:type="paragraph" w:customStyle="1" w:styleId="indent1">
    <w:name w:val="indent1"/>
    <w:basedOn w:val="Normal"/>
    <w:rsid w:val="003C5602"/>
    <w:pPr>
      <w:numPr>
        <w:numId w:val="35"/>
      </w:numPr>
      <w:bidi w:val="0"/>
      <w:spacing w:before="120"/>
    </w:pPr>
  </w:style>
  <w:style w:type="paragraph" w:customStyle="1" w:styleId="indent2">
    <w:name w:val="indent2"/>
    <w:basedOn w:val="Normal"/>
    <w:rsid w:val="003C5602"/>
    <w:pPr>
      <w:numPr>
        <w:ilvl w:val="1"/>
        <w:numId w:val="35"/>
      </w:numPr>
      <w:bidi w:val="0"/>
      <w:spacing w:before="120"/>
    </w:pPr>
  </w:style>
  <w:style w:type="paragraph" w:customStyle="1" w:styleId="indent3">
    <w:name w:val="indent3"/>
    <w:basedOn w:val="Normal"/>
    <w:rsid w:val="003C5602"/>
    <w:pPr>
      <w:numPr>
        <w:ilvl w:val="2"/>
        <w:numId w:val="35"/>
      </w:numPr>
      <w:bidi w:val="0"/>
      <w:spacing w:before="120"/>
    </w:pPr>
  </w:style>
  <w:style w:type="paragraph" w:customStyle="1" w:styleId="indent4">
    <w:name w:val="indent4"/>
    <w:basedOn w:val="Normal"/>
    <w:rsid w:val="003C5602"/>
    <w:pPr>
      <w:numPr>
        <w:ilvl w:val="3"/>
        <w:numId w:val="35"/>
      </w:numPr>
      <w:bidi w:val="0"/>
      <w:spacing w:before="120"/>
    </w:pPr>
  </w:style>
  <w:style w:type="paragraph" w:styleId="Header">
    <w:name w:val="header"/>
    <w:basedOn w:val="Normal"/>
    <w:rsid w:val="003C5602"/>
    <w:pPr>
      <w:tabs>
        <w:tab w:val="center" w:pos="4153"/>
        <w:tab w:val="right" w:pos="8306"/>
      </w:tabs>
    </w:pPr>
  </w:style>
  <w:style w:type="paragraph" w:styleId="Quote">
    <w:name w:val="Quote"/>
    <w:basedOn w:val="Normal"/>
    <w:qFormat/>
    <w:rsid w:val="003C5602"/>
    <w:pPr>
      <w:ind w:left="1247" w:right="709"/>
    </w:pPr>
    <w:rPr>
      <w:b/>
      <w:bCs/>
    </w:rPr>
  </w:style>
  <w:style w:type="paragraph" w:customStyle="1" w:styleId="Quote2">
    <w:name w:val="Quote2"/>
    <w:basedOn w:val="Normal"/>
    <w:rsid w:val="003C5602"/>
    <w:pPr>
      <w:bidi w:val="0"/>
      <w:ind w:left="1418" w:right="1418"/>
    </w:pPr>
  </w:style>
  <w:style w:type="paragraph" w:customStyle="1" w:styleId="a">
    <w:name w:val="היסט"/>
    <w:basedOn w:val="Normal"/>
    <w:rsid w:val="003C5602"/>
    <w:pPr>
      <w:ind w:left="709"/>
    </w:pPr>
  </w:style>
  <w:style w:type="paragraph" w:customStyle="1" w:styleId="a0">
    <w:name w:val="היסט_כפול"/>
    <w:basedOn w:val="Normal"/>
    <w:rsid w:val="003C5602"/>
    <w:pPr>
      <w:tabs>
        <w:tab w:val="left" w:pos="709"/>
      </w:tabs>
      <w:ind w:left="1418" w:hanging="1418"/>
    </w:pPr>
  </w:style>
  <w:style w:type="paragraph" w:customStyle="1" w:styleId="11">
    <w:name w:val="היסט_כפול1"/>
    <w:basedOn w:val="Normal"/>
    <w:rsid w:val="003C5602"/>
    <w:pPr>
      <w:tabs>
        <w:tab w:val="left" w:pos="1418"/>
      </w:tabs>
      <w:ind w:left="2126" w:hanging="2126"/>
    </w:pPr>
  </w:style>
  <w:style w:type="paragraph" w:customStyle="1" w:styleId="21">
    <w:name w:val="היסט_כפול2"/>
    <w:basedOn w:val="Normal"/>
    <w:rsid w:val="003C5602"/>
    <w:pPr>
      <w:tabs>
        <w:tab w:val="left" w:pos="1418"/>
      </w:tabs>
      <w:ind w:left="2127" w:hanging="1418"/>
    </w:pPr>
  </w:style>
  <w:style w:type="paragraph" w:customStyle="1" w:styleId="12">
    <w:name w:val="ציטוט1"/>
    <w:basedOn w:val="Normal"/>
    <w:rsid w:val="003C5602"/>
    <w:pPr>
      <w:spacing w:before="120" w:after="120" w:line="240" w:lineRule="auto"/>
      <w:ind w:left="1418" w:right="709"/>
    </w:pPr>
    <w:rPr>
      <w:b/>
      <w:bCs/>
    </w:rPr>
  </w:style>
  <w:style w:type="paragraph" w:customStyle="1" w:styleId="22">
    <w:name w:val="ציטוט_רמה2"/>
    <w:basedOn w:val="Normal"/>
    <w:rsid w:val="003C5602"/>
    <w:pPr>
      <w:spacing w:before="120" w:after="120" w:line="240" w:lineRule="auto"/>
      <w:ind w:left="2268" w:right="709"/>
    </w:pPr>
    <w:rPr>
      <w:b/>
      <w:bCs/>
    </w:rPr>
  </w:style>
  <w:style w:type="paragraph" w:customStyle="1" w:styleId="31">
    <w:name w:val="ציטוט_רמה3"/>
    <w:basedOn w:val="Normal"/>
    <w:rsid w:val="003C5602"/>
    <w:pPr>
      <w:spacing w:before="120" w:after="120" w:line="240" w:lineRule="auto"/>
      <w:ind w:left="3402" w:right="709"/>
    </w:pPr>
    <w:rPr>
      <w:b/>
      <w:bCs/>
    </w:rPr>
  </w:style>
  <w:style w:type="paragraph" w:customStyle="1" w:styleId="42">
    <w:name w:val="ציטוט_רמה4"/>
    <w:basedOn w:val="31"/>
    <w:rsid w:val="003C5602"/>
    <w:pPr>
      <w:ind w:left="4536"/>
    </w:pPr>
  </w:style>
  <w:style w:type="paragraph" w:customStyle="1" w:styleId="23">
    <w:name w:val="ציטוט2"/>
    <w:basedOn w:val="Normal"/>
    <w:rsid w:val="003C5602"/>
    <w:pPr>
      <w:tabs>
        <w:tab w:val="left" w:pos="709"/>
      </w:tabs>
      <w:spacing w:line="240" w:lineRule="auto"/>
      <w:ind w:left="1418" w:right="1418"/>
    </w:pPr>
  </w:style>
  <w:style w:type="paragraph" w:styleId="Footer">
    <w:name w:val="footer"/>
    <w:basedOn w:val="Normal"/>
    <w:rsid w:val="003C5602"/>
    <w:pPr>
      <w:tabs>
        <w:tab w:val="center" w:pos="4153"/>
        <w:tab w:val="right" w:pos="8306"/>
      </w:tabs>
    </w:pPr>
  </w:style>
  <w:style w:type="character" w:styleId="PageNumber">
    <w:name w:val="page number"/>
    <w:rsid w:val="003C5602"/>
    <w:rPr>
      <w:rFonts w:cs="David"/>
      <w:lang w:bidi="he-IL"/>
    </w:rPr>
  </w:style>
  <w:style w:type="paragraph" w:customStyle="1" w:styleId="13">
    <w:name w:val="עברי1"/>
    <w:basedOn w:val="Normal"/>
    <w:rsid w:val="003C5602"/>
    <w:pPr>
      <w:keepLines/>
      <w:spacing w:before="120"/>
    </w:pPr>
    <w:rPr>
      <w:lang w:eastAsia="he-IL"/>
    </w:rPr>
  </w:style>
  <w:style w:type="paragraph" w:customStyle="1" w:styleId="24">
    <w:name w:val="עברי2"/>
    <w:basedOn w:val="Normal"/>
    <w:rsid w:val="003C5602"/>
    <w:pPr>
      <w:keepLines/>
      <w:autoSpaceDE w:val="0"/>
      <w:autoSpaceDN w:val="0"/>
      <w:spacing w:before="120"/>
    </w:pPr>
    <w:rPr>
      <w:rFonts w:ascii="Arial" w:hAnsi="Arial"/>
      <w:color w:val="000000"/>
      <w:sz w:val="22"/>
    </w:rPr>
  </w:style>
  <w:style w:type="paragraph" w:customStyle="1" w:styleId="32">
    <w:name w:val="עברי3"/>
    <w:basedOn w:val="Normal"/>
    <w:rsid w:val="003C5602"/>
    <w:pPr>
      <w:spacing w:before="120"/>
    </w:pPr>
    <w:rPr>
      <w:lang w:eastAsia="he-IL"/>
    </w:rPr>
  </w:style>
  <w:style w:type="paragraph" w:customStyle="1" w:styleId="4">
    <w:name w:val="עברי4"/>
    <w:basedOn w:val="Normal"/>
    <w:rsid w:val="003C5602"/>
    <w:pPr>
      <w:numPr>
        <w:ilvl w:val="3"/>
        <w:numId w:val="36"/>
      </w:numPr>
      <w:spacing w:before="120"/>
    </w:pPr>
    <w:rPr>
      <w:lang w:eastAsia="he-IL"/>
    </w:rPr>
  </w:style>
  <w:style w:type="paragraph" w:customStyle="1" w:styleId="q1">
    <w:name w:val="q1"/>
    <w:basedOn w:val="Normal"/>
    <w:rsid w:val="003C5602"/>
    <w:pPr>
      <w:keepLines/>
      <w:spacing w:before="120" w:after="120" w:line="240" w:lineRule="auto"/>
      <w:ind w:left="703" w:right="709"/>
    </w:pPr>
    <w:rPr>
      <w:b/>
      <w:bCs/>
      <w:noProof/>
      <w:lang w:eastAsia="he-IL"/>
    </w:rPr>
  </w:style>
  <w:style w:type="paragraph" w:customStyle="1" w:styleId="q2">
    <w:name w:val="q2"/>
    <w:basedOn w:val="Normal"/>
    <w:rsid w:val="003C5602"/>
    <w:pPr>
      <w:keepLines/>
      <w:spacing w:before="120" w:after="120" w:line="240" w:lineRule="auto"/>
      <w:ind w:left="1412" w:right="709"/>
    </w:pPr>
    <w:rPr>
      <w:b/>
      <w:bCs/>
      <w:noProof/>
      <w:lang w:eastAsia="he-IL"/>
    </w:rPr>
  </w:style>
  <w:style w:type="paragraph" w:customStyle="1" w:styleId="q3">
    <w:name w:val="q3"/>
    <w:basedOn w:val="Normal"/>
    <w:rsid w:val="003C5602"/>
    <w:pPr>
      <w:keepLines/>
      <w:spacing w:before="120" w:after="120" w:line="240" w:lineRule="auto"/>
      <w:ind w:left="2552" w:right="709"/>
    </w:pPr>
    <w:rPr>
      <w:b/>
      <w:bCs/>
      <w:noProof/>
      <w:lang w:eastAsia="he-IL"/>
    </w:rPr>
  </w:style>
  <w:style w:type="paragraph" w:customStyle="1" w:styleId="q4">
    <w:name w:val="q4"/>
    <w:basedOn w:val="Normal"/>
    <w:rsid w:val="003C5602"/>
    <w:pPr>
      <w:keepLines/>
      <w:spacing w:before="120" w:after="120" w:line="240" w:lineRule="auto"/>
      <w:ind w:left="3969" w:right="709"/>
    </w:pPr>
    <w:rPr>
      <w:b/>
      <w:bCs/>
      <w:noProof/>
      <w:lang w:eastAsia="he-IL"/>
    </w:rPr>
  </w:style>
  <w:style w:type="paragraph" w:customStyle="1" w:styleId="1">
    <w:name w:val="ארדינסט1"/>
    <w:basedOn w:val="Normal"/>
    <w:rsid w:val="003C5602"/>
    <w:pPr>
      <w:numPr>
        <w:numId w:val="40"/>
      </w:numPr>
      <w:spacing w:before="120"/>
    </w:pPr>
    <w:rPr>
      <w:bCs/>
      <w:color w:val="000000"/>
      <w:szCs w:val="32"/>
      <w:u w:val="single"/>
    </w:rPr>
  </w:style>
  <w:style w:type="paragraph" w:customStyle="1" w:styleId="20">
    <w:name w:val="ארדינסט2"/>
    <w:basedOn w:val="Normal"/>
    <w:rsid w:val="003C5602"/>
    <w:pPr>
      <w:keepLines/>
      <w:numPr>
        <w:ilvl w:val="1"/>
        <w:numId w:val="40"/>
      </w:numPr>
      <w:autoSpaceDE w:val="0"/>
      <w:autoSpaceDN w:val="0"/>
      <w:spacing w:before="120"/>
    </w:pPr>
    <w:rPr>
      <w:rFonts w:ascii="Arial" w:hAnsi="Arial"/>
      <w:bCs/>
      <w:color w:val="000000"/>
      <w:sz w:val="22"/>
      <w:szCs w:val="28"/>
      <w:u w:val="single"/>
    </w:rPr>
  </w:style>
  <w:style w:type="paragraph" w:customStyle="1" w:styleId="30">
    <w:name w:val="ארדינסט3"/>
    <w:basedOn w:val="Normal"/>
    <w:rsid w:val="003C5602"/>
    <w:pPr>
      <w:numPr>
        <w:ilvl w:val="2"/>
        <w:numId w:val="40"/>
      </w:numPr>
      <w:spacing w:before="120"/>
    </w:pPr>
    <w:rPr>
      <w:b/>
      <w:bCs/>
      <w:u w:val="single"/>
      <w:lang w:eastAsia="he-IL"/>
    </w:rPr>
  </w:style>
  <w:style w:type="paragraph" w:customStyle="1" w:styleId="41">
    <w:name w:val="ארדינסט4"/>
    <w:basedOn w:val="Normal"/>
    <w:rsid w:val="003C5602"/>
    <w:pPr>
      <w:numPr>
        <w:ilvl w:val="3"/>
        <w:numId w:val="40"/>
      </w:numPr>
      <w:spacing w:before="120"/>
    </w:pPr>
    <w:rPr>
      <w:b/>
      <w:bCs/>
      <w:u w:val="single"/>
    </w:rPr>
  </w:style>
  <w:style w:type="character" w:customStyle="1" w:styleId="Heading5Char">
    <w:name w:val="Heading 5 Char"/>
    <w:link w:val="Heading5"/>
    <w:rsid w:val="003C5602"/>
    <w:rPr>
      <w:rFonts w:cs="David"/>
      <w:sz w:val="24"/>
      <w:szCs w:val="24"/>
      <w:lang w:eastAsia="he-IL"/>
    </w:rPr>
  </w:style>
  <w:style w:type="paragraph" w:customStyle="1" w:styleId="14">
    <w:name w:val="חתימות1"/>
    <w:basedOn w:val="Normal"/>
    <w:qFormat/>
    <w:rsid w:val="00DD334C"/>
    <w:pPr>
      <w:autoSpaceDE w:val="0"/>
      <w:autoSpaceDN w:val="0"/>
      <w:spacing w:line="240" w:lineRule="auto"/>
    </w:pPr>
  </w:style>
  <w:style w:type="paragraph" w:customStyle="1" w:styleId="43">
    <w:name w:val="כניסה4"/>
    <w:basedOn w:val="Normal"/>
    <w:link w:val="44"/>
    <w:qFormat/>
    <w:rsid w:val="00FE77F5"/>
    <w:pPr>
      <w:ind w:left="3969"/>
    </w:pPr>
  </w:style>
  <w:style w:type="character" w:customStyle="1" w:styleId="44">
    <w:name w:val="כניסה4 תו"/>
    <w:link w:val="43"/>
    <w:rsid w:val="00FE77F5"/>
    <w:rPr>
      <w:rFonts w:cs="David"/>
      <w:sz w:val="24"/>
      <w:szCs w:val="24"/>
    </w:rPr>
  </w:style>
  <w:style w:type="paragraph" w:customStyle="1" w:styleId="33">
    <w:name w:val="כניסה3"/>
    <w:basedOn w:val="Normal"/>
    <w:link w:val="34"/>
    <w:qFormat/>
    <w:rsid w:val="00FE77F5"/>
    <w:pPr>
      <w:ind w:left="2552"/>
    </w:pPr>
  </w:style>
  <w:style w:type="character" w:customStyle="1" w:styleId="34">
    <w:name w:val="כניסה3 תו"/>
    <w:link w:val="33"/>
    <w:rsid w:val="00FE77F5"/>
    <w:rPr>
      <w:rFonts w:cs="David"/>
      <w:sz w:val="24"/>
      <w:szCs w:val="24"/>
    </w:rPr>
  </w:style>
  <w:style w:type="paragraph" w:customStyle="1" w:styleId="25">
    <w:name w:val="כניסה2"/>
    <w:basedOn w:val="Normal"/>
    <w:link w:val="26"/>
    <w:qFormat/>
    <w:rsid w:val="00FE77F5"/>
    <w:pPr>
      <w:ind w:left="1418"/>
    </w:pPr>
  </w:style>
  <w:style w:type="character" w:customStyle="1" w:styleId="26">
    <w:name w:val="כניסה2 תו"/>
    <w:link w:val="25"/>
    <w:rsid w:val="00FE77F5"/>
    <w:rPr>
      <w:rFonts w:cs="David"/>
      <w:sz w:val="24"/>
      <w:szCs w:val="24"/>
    </w:rPr>
  </w:style>
  <w:style w:type="paragraph" w:customStyle="1" w:styleId="15">
    <w:name w:val="כניסה1"/>
    <w:basedOn w:val="Normal"/>
    <w:link w:val="16"/>
    <w:qFormat/>
    <w:rsid w:val="00FE77F5"/>
    <w:pPr>
      <w:ind w:left="709"/>
    </w:pPr>
  </w:style>
  <w:style w:type="character" w:customStyle="1" w:styleId="16">
    <w:name w:val="כניסה1 תו"/>
    <w:link w:val="15"/>
    <w:rsid w:val="00FE77F5"/>
    <w:rPr>
      <w:rFonts w:cs="David"/>
      <w:sz w:val="24"/>
      <w:szCs w:val="24"/>
    </w:rPr>
  </w:style>
  <w:style w:type="character" w:customStyle="1" w:styleId="Heading6Char">
    <w:name w:val="Heading 6 Char"/>
    <w:basedOn w:val="DefaultParagraphFont"/>
    <w:link w:val="Heading6"/>
    <w:semiHidden/>
    <w:rsid w:val="00920DD2"/>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920DD2"/>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920DD2"/>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920DD2"/>
    <w:rPr>
      <w:rFonts w:asciiTheme="minorHAnsi" w:eastAsiaTheme="majorEastAsia" w:hAnsiTheme="minorHAnsi" w:cstheme="majorBidi"/>
      <w:color w:val="272727" w:themeColor="text1" w:themeTint="D8"/>
      <w:sz w:val="24"/>
      <w:szCs w:val="24"/>
    </w:rPr>
  </w:style>
  <w:style w:type="paragraph" w:styleId="Title">
    <w:name w:val="Title"/>
    <w:basedOn w:val="Normal"/>
    <w:next w:val="Normal"/>
    <w:link w:val="TitleChar"/>
    <w:qFormat/>
    <w:rsid w:val="00920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20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20D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920DD2"/>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920DD2"/>
    <w:pPr>
      <w:ind w:left="720"/>
      <w:contextualSpacing/>
    </w:pPr>
  </w:style>
  <w:style w:type="character" w:styleId="IntenseEmphasis">
    <w:name w:val="Intense Emphasis"/>
    <w:basedOn w:val="DefaultParagraphFont"/>
    <w:uiPriority w:val="21"/>
    <w:qFormat/>
    <w:rsid w:val="00920DD2"/>
    <w:rPr>
      <w:i/>
      <w:iCs/>
      <w:color w:val="2F5496" w:themeColor="accent1" w:themeShade="BF"/>
    </w:rPr>
  </w:style>
  <w:style w:type="paragraph" w:styleId="IntenseQuote">
    <w:name w:val="Intense Quote"/>
    <w:basedOn w:val="Normal"/>
    <w:next w:val="Normal"/>
    <w:link w:val="IntenseQuoteChar"/>
    <w:uiPriority w:val="30"/>
    <w:qFormat/>
    <w:rsid w:val="00920D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0DD2"/>
    <w:rPr>
      <w:rFonts w:cs="David"/>
      <w:i/>
      <w:iCs/>
      <w:color w:val="2F5496" w:themeColor="accent1" w:themeShade="BF"/>
      <w:sz w:val="24"/>
      <w:szCs w:val="24"/>
    </w:rPr>
  </w:style>
  <w:style w:type="character" w:styleId="IntenseReference">
    <w:name w:val="Intense Reference"/>
    <w:basedOn w:val="DefaultParagraphFont"/>
    <w:uiPriority w:val="32"/>
    <w:qFormat/>
    <w:rsid w:val="00920DD2"/>
    <w:rPr>
      <w:b/>
      <w:bCs/>
      <w:smallCaps/>
      <w:color w:val="2F5496" w:themeColor="accent1" w:themeShade="BF"/>
      <w:spacing w:val="5"/>
    </w:rPr>
  </w:style>
  <w:style w:type="character" w:styleId="Hyperlink">
    <w:name w:val="Hyperlink"/>
    <w:basedOn w:val="DefaultParagraphFont"/>
    <w:unhideWhenUsed/>
    <w:rsid w:val="009B38E1"/>
    <w:rPr>
      <w:color w:val="0563C1" w:themeColor="hyperlink"/>
      <w:u w:val="single"/>
    </w:rPr>
  </w:style>
  <w:style w:type="character" w:styleId="UnresolvedMention">
    <w:name w:val="Unresolved Mention"/>
    <w:basedOn w:val="DefaultParagraphFont"/>
    <w:uiPriority w:val="99"/>
    <w:semiHidden/>
    <w:unhideWhenUsed/>
    <w:rsid w:val="009B3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hrome-extension://efaidnbmnnnibpcajpcglclefindmkaj/https:/www.ebnlaw.co.il/wp-content/uploads/2024/04/%D7%9E%D7%93%D7%99%D7%A0%D7%99%D7%95%D7%AA-%D7%A7%D7%99%D7%99%D7%9E%D7%95%D7%AA-20248363300.5-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hrome-extension://efaidnbmnnnibpcajpcglclefindmkaj/https:/www.ohchr.org/sites/default/files/Documents/Publications/GuidingPrinciplesBusinessHR_E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oecd.org/en/topics/responsible-business-conduc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39515C130FE67D4D953E31397957F48F" ma:contentTypeVersion="15" ma:contentTypeDescription="צור מסמך חדש." ma:contentTypeScope="" ma:versionID="ce968651701faf3706453ebaf336e973">
  <xsd:schema xmlns:xsd="http://www.w3.org/2001/XMLSchema" xmlns:xs="http://www.w3.org/2001/XMLSchema" xmlns:p="http://schemas.microsoft.com/office/2006/metadata/properties" xmlns:ns2="4f27d88e-f4fd-45a9-a087-028c9625b3cb" xmlns:ns3="78df8731-967b-4370-91f6-7d27948274fc" targetNamespace="http://schemas.microsoft.com/office/2006/metadata/properties" ma:root="true" ma:fieldsID="646dd6f3f47d33f704b5c624ac8dbc51" ns2:_="" ns3:_="">
    <xsd:import namespace="4f27d88e-f4fd-45a9-a087-028c9625b3cb"/>
    <xsd:import namespace="78df8731-967b-4370-91f6-7d27948274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7d88e-f4fd-45a9-a087-028c9625b3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תגיות תמונה" ma:readOnly="false" ma:fieldId="{5cf76f15-5ced-4ddc-b409-7134ff3c332f}" ma:taxonomyMulti="true" ma:sspId="02600df2-10cb-448d-96e7-15f1e1562b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df8731-967b-4370-91f6-7d27948274fc" elementFormDefault="qualified">
    <xsd:import namespace="http://schemas.microsoft.com/office/2006/documentManagement/types"/>
    <xsd:import namespace="http://schemas.microsoft.com/office/infopath/2007/PartnerControls"/>
    <xsd:element name="SharedWithUsers" ma:index="11"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משותף עם פרטים" ma:internalName="SharedWithDetails" ma:readOnly="true">
      <xsd:simpleType>
        <xsd:restriction base="dms:Note">
          <xsd:maxLength value="255"/>
        </xsd:restriction>
      </xsd:simpleType>
    </xsd:element>
    <xsd:element name="TaxCatchAll" ma:index="17" nillable="true" ma:displayName="Taxonomy Catch All Column" ma:hidden="true" ma:list="{a06116af-1864-4c92-8649-b84626534847}" ma:internalName="TaxCatchAll" ma:showField="CatchAllData" ma:web="78df8731-967b-4370-91f6-7d2794827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27d88e-f4fd-45a9-a087-028c9625b3cb">
      <Terms xmlns="http://schemas.microsoft.com/office/infopath/2007/PartnerControls"/>
    </lcf76f155ced4ddcb4097134ff3c332f>
    <TaxCatchAll xmlns="78df8731-967b-4370-91f6-7d27948274fc" xsi:nil="true"/>
  </documentManagement>
</p:properties>
</file>

<file path=customXml/itemProps1.xml><?xml version="1.0" encoding="utf-8"?>
<ds:datastoreItem xmlns:ds="http://schemas.openxmlformats.org/officeDocument/2006/customXml" ds:itemID="{E8C0268A-E832-454D-AFDB-354638DBE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7d88e-f4fd-45a9-a087-028c9625b3cb"/>
    <ds:schemaRef ds:uri="78df8731-967b-4370-91f6-7d2794827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86874-4462-4ABB-A361-C8CFA3EEAE4D}">
  <ds:schemaRefs>
    <ds:schemaRef ds:uri="http://schemas.microsoft.com/sharepoint/v3/contenttype/forms"/>
  </ds:schemaRefs>
</ds:datastoreItem>
</file>

<file path=customXml/itemProps3.xml><?xml version="1.0" encoding="utf-8"?>
<ds:datastoreItem xmlns:ds="http://schemas.openxmlformats.org/officeDocument/2006/customXml" ds:itemID="{85BB6C33-AF58-4618-960D-E7998F516357}">
  <ds:schemaRefs>
    <ds:schemaRef ds:uri="http://schemas.microsoft.com/office/2006/metadata/properties"/>
    <ds:schemaRef ds:uri="http://schemas.microsoft.com/office/infopath/2007/PartnerControls"/>
    <ds:schemaRef ds:uri="4f27d88e-f4fd-45a9-a087-028c9625b3cb"/>
    <ds:schemaRef ds:uri="78df8731-967b-4370-91f6-7d27948274f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1457</Words>
  <Characters>7288</Characters>
  <Application>Microsoft Office Word</Application>
  <DocSecurity>0</DocSecurity>
  <Lines>60</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Hadar</dc:creator>
  <cp:keywords>F:\tempbak19-8-04\templates\Normal.dot</cp:keywords>
  <dc:description/>
  <cp:lastModifiedBy>Gali Bar-On</cp:lastModifiedBy>
  <cp:revision>2</cp:revision>
  <dcterms:created xsi:type="dcterms:W3CDTF">2024-07-30T09:37:00Z</dcterms:created>
  <dcterms:modified xsi:type="dcterms:W3CDTF">2024-07-30T09:37:00Z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722a136b-febb-4906-8c89-08a598474fc6</vt:lpwstr>
  </property>
  <property fmtid="{D5CDD505-2E9C-101B-9397-08002B2CF9AE}" pid="3" name="ContentTypeId">
    <vt:lpwstr>0x01010039515C130FE67D4D953E31397957F48F</vt:lpwstr>
  </property>
  <property fmtid="{D5CDD505-2E9C-101B-9397-08002B2CF9AE}" pid="4" name="MediaServiceImageTags">
    <vt:lpwstr/>
  </property>
</Properties>
</file>